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cs="Times New Roman"/>
          <w:b/>
          <w:sz w:val="56"/>
          <w:szCs w:val="56"/>
        </w:rPr>
      </w:pPr>
      <w:bookmarkStart w:id="0" w:name="_Hlk112516398"/>
      <w:bookmarkEnd w:id="0"/>
    </w:p>
    <w:p>
      <w:pPr>
        <w:adjustRightInd w:val="0"/>
        <w:snapToGrid w:val="0"/>
        <w:jc w:val="center"/>
        <w:rPr>
          <w:rFonts w:cs="Times New Roman"/>
          <w:b/>
          <w:sz w:val="56"/>
          <w:szCs w:val="56"/>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简体" w:hAnsi="方正小标宋简体" w:eastAsia="方正小标宋简体" w:cs="方正小标宋简体"/>
          <w:bCs/>
          <w:sz w:val="68"/>
          <w:szCs w:val="68"/>
        </w:rPr>
      </w:pPr>
      <w:bookmarkStart w:id="1" w:name="_Hlk94476790"/>
      <w:bookmarkStart w:id="2" w:name="_Hlk82112100"/>
      <w:r>
        <w:rPr>
          <w:rFonts w:hint="eastAsia" w:ascii="方正小标宋简体" w:hAnsi="方正小标宋简体" w:eastAsia="方正小标宋简体" w:cs="方正小标宋简体"/>
          <w:bCs/>
          <w:sz w:val="68"/>
          <w:szCs w:val="68"/>
        </w:rPr>
        <w:t>鄱阳湖南矶山断面</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简体" w:hAnsi="方正小标宋简体" w:eastAsia="方正小标宋简体" w:cs="方正小标宋简体"/>
          <w:bCs/>
          <w:sz w:val="68"/>
          <w:szCs w:val="68"/>
        </w:rPr>
      </w:pPr>
      <w:r>
        <w:rPr>
          <w:rFonts w:hint="eastAsia" w:ascii="方正小标宋简体" w:hAnsi="方正小标宋简体" w:eastAsia="方正小标宋简体" w:cs="方正小标宋简体"/>
          <w:bCs/>
          <w:sz w:val="68"/>
          <w:szCs w:val="68"/>
        </w:rPr>
        <w:t>“一断面一策”治理方案</w:t>
      </w:r>
      <w:bookmarkEnd w:id="1"/>
    </w:p>
    <w:bookmarkEnd w:id="2"/>
    <w:p>
      <w:pPr>
        <w:adjustRightInd w:val="0"/>
        <w:snapToGrid w:val="0"/>
        <w:jc w:val="center"/>
        <w:rPr>
          <w:rFonts w:ascii="仿宋" w:hAnsi="仿宋" w:cs="Times New Roman"/>
          <w:sz w:val="48"/>
          <w:szCs w:val="48"/>
        </w:rPr>
      </w:pPr>
    </w:p>
    <w:p>
      <w:pPr>
        <w:adjustRightInd w:val="0"/>
        <w:snapToGrid w:val="0"/>
        <w:jc w:val="center"/>
        <w:rPr>
          <w:rFonts w:ascii="仿宋" w:hAnsi="仿宋" w:cs="Times New Roman"/>
          <w:sz w:val="48"/>
          <w:szCs w:val="48"/>
        </w:rPr>
      </w:pPr>
    </w:p>
    <w:p>
      <w:pPr>
        <w:adjustRightInd w:val="0"/>
        <w:snapToGrid w:val="0"/>
        <w:jc w:val="center"/>
        <w:rPr>
          <w:rFonts w:ascii="仿宋" w:hAnsi="仿宋"/>
          <w:sz w:val="48"/>
          <w:szCs w:val="48"/>
        </w:rPr>
      </w:pPr>
    </w:p>
    <w:p>
      <w:pPr>
        <w:adjustRightInd w:val="0"/>
        <w:snapToGrid w:val="0"/>
        <w:jc w:val="center"/>
        <w:rPr>
          <w:rFonts w:ascii="仿宋" w:hAnsi="仿宋"/>
          <w:sz w:val="48"/>
          <w:szCs w:val="48"/>
        </w:rPr>
      </w:pPr>
    </w:p>
    <w:p>
      <w:pPr>
        <w:adjustRightInd w:val="0"/>
        <w:snapToGrid w:val="0"/>
        <w:jc w:val="center"/>
        <w:rPr>
          <w:rFonts w:ascii="仿宋" w:hAnsi="仿宋" w:cs="Times New Roman"/>
          <w:sz w:val="48"/>
          <w:szCs w:val="48"/>
        </w:rPr>
      </w:pPr>
    </w:p>
    <w:p>
      <w:pPr>
        <w:adjustRightInd w:val="0"/>
        <w:snapToGrid w:val="0"/>
        <w:jc w:val="center"/>
        <w:rPr>
          <w:rFonts w:ascii="仿宋" w:hAnsi="仿宋" w:cs="Times New Roman"/>
          <w:sz w:val="48"/>
          <w:szCs w:val="48"/>
        </w:rPr>
      </w:pPr>
    </w:p>
    <w:p>
      <w:pPr>
        <w:adjustRightInd w:val="0"/>
        <w:snapToGrid w:val="0"/>
        <w:jc w:val="center"/>
        <w:rPr>
          <w:rFonts w:ascii="仿宋" w:hAnsi="仿宋" w:cs="Times New Roman"/>
          <w:sz w:val="48"/>
          <w:szCs w:val="48"/>
        </w:rPr>
      </w:pPr>
    </w:p>
    <w:p>
      <w:pPr>
        <w:pStyle w:val="2"/>
        <w:numPr>
          <w:ilvl w:val="0"/>
          <w:numId w:val="0"/>
        </w:numPr>
        <w:spacing w:before="190"/>
        <w:rPr>
          <w:rFonts w:hint="eastAsia"/>
        </w:rPr>
      </w:pPr>
      <w:bookmarkStart w:id="3" w:name="_Toc113696513"/>
      <w:bookmarkStart w:id="4" w:name="_Toc21720655"/>
      <w:bookmarkStart w:id="5" w:name="_Toc14197"/>
    </w:p>
    <w:p>
      <w:pPr>
        <w:pStyle w:val="2"/>
        <w:numPr>
          <w:ilvl w:val="0"/>
          <w:numId w:val="0"/>
        </w:numPr>
        <w:spacing w:before="190"/>
        <w:rPr>
          <w:rFonts w:hint="eastAsia"/>
        </w:rPr>
      </w:pPr>
    </w:p>
    <w:p>
      <w:pPr>
        <w:pStyle w:val="2"/>
        <w:numPr>
          <w:ilvl w:val="0"/>
          <w:numId w:val="0"/>
        </w:numPr>
        <w:spacing w:before="190"/>
        <w:rPr>
          <w:rFonts w:hint="eastAsia"/>
        </w:rPr>
      </w:pPr>
    </w:p>
    <w:p>
      <w:pPr>
        <w:pStyle w:val="2"/>
        <w:numPr>
          <w:ilvl w:val="0"/>
          <w:numId w:val="0"/>
        </w:numPr>
        <w:spacing w:before="190"/>
        <w:rPr>
          <w:rFonts w:hint="eastAsia"/>
        </w:rPr>
      </w:pPr>
    </w:p>
    <w:p>
      <w:pPr>
        <w:pStyle w:val="2"/>
        <w:numPr>
          <w:ilvl w:val="0"/>
          <w:numId w:val="0"/>
        </w:numPr>
        <w:spacing w:before="190"/>
        <w:rPr>
          <w:rFonts w:hint="eastAsia"/>
        </w:rPr>
      </w:pPr>
    </w:p>
    <w:p>
      <w:pPr>
        <w:pStyle w:val="2"/>
        <w:numPr>
          <w:ilvl w:val="0"/>
          <w:numId w:val="0"/>
        </w:numPr>
        <w:spacing w:before="190"/>
        <w:rPr>
          <w:rFonts w:hint="eastAsia"/>
        </w:rPr>
        <w:sectPr>
          <w:headerReference r:id="rId5" w:type="default"/>
          <w:pgSz w:w="11906" w:h="16838"/>
          <w:pgMar w:top="1440" w:right="1800" w:bottom="1440" w:left="1800" w:header="851" w:footer="992" w:gutter="0"/>
          <w:pgNumType w:start="1"/>
          <w:cols w:space="720" w:num="1"/>
          <w:docGrid w:type="lines" w:linePitch="381" w:charSpace="0"/>
        </w:sectPr>
      </w:pPr>
    </w:p>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一、项目概述</w:t>
      </w:r>
      <w:bookmarkEnd w:id="3"/>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为深入打好污染防治攻坚战，有效控制与削减鄱阳湖南昌湖区总磷污染，持续改善鄱阳湖南昌湖区水环境质量，按照江西省环委会办公室《关于组织编制鄱阳湖“一断面一策”治理方案的通知》</w:t>
      </w:r>
      <w:r>
        <w:rPr>
          <w:rFonts w:hint="eastAsia" w:ascii="仿宋_GB2312" w:hAnsi="仿宋_GB2312" w:eastAsia="仿宋_GB2312" w:cs="仿宋_GB2312"/>
          <w:sz w:val="32"/>
          <w:szCs w:val="32"/>
          <w:lang w:val="zh-CN"/>
        </w:rPr>
        <w:t>（赣环委办字〔2022〕17号）</w:t>
      </w:r>
      <w:r>
        <w:rPr>
          <w:rFonts w:hint="eastAsia" w:ascii="仿宋_GB2312" w:hAnsi="仿宋_GB2312" w:eastAsia="仿宋_GB2312" w:cs="仿宋_GB2312"/>
          <w:bCs/>
          <w:sz w:val="32"/>
          <w:szCs w:val="32"/>
        </w:rPr>
        <w:t>要求，针对鄱阳湖南昌湖区南湖村、南矶山、金溪咀刘家、伍湖分场、青岚湖5个国控断面，组织编制鄱阳湖南昌湖区“一断面一策”治理方案。</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一断面一策”编制要求，各责任县区充分开展断面周边污染源调查，识别各断面主要环境问题，形成污染“脉络图”和问题台账清单。以问题为导向，以项目为支撑，以控增量、降存量为目的，兼顾污染防治与生态修复，因地制宜制定措施，实现“十四五”末鄱阳湖南昌湖区总磷（TP）浓度≤0.075mg/L、其余指标达湖库Ⅲ类水质的考核目标；到2025年，力争鄱阳湖南昌湖区水质断面（点位）优良率达到60%；到2030年，力争鄱阳湖南昌湖区总磷平均浓度达到湖库Ⅲ类水质标准。</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6" w:name="_Toc113696514"/>
      <w:r>
        <w:rPr>
          <w:rFonts w:hint="eastAsia" w:ascii="楷体_GB2312" w:hAnsi="楷体_GB2312" w:eastAsia="楷体_GB2312" w:cs="楷体_GB2312"/>
          <w:sz w:val="32"/>
          <w:szCs w:val="32"/>
        </w:rPr>
        <w:t>（一）编制原则</w:t>
      </w:r>
      <w:bookmarkEnd w:id="6"/>
    </w:p>
    <w:p>
      <w:pPr>
        <w:keepNext w:val="0"/>
        <w:keepLines w:val="0"/>
        <w:pageBreakBefore w:val="0"/>
        <w:widowControl w:val="0"/>
        <w:kinsoku/>
        <w:wordWrap/>
        <w:overflowPunct/>
        <w:topLinePunct w:val="0"/>
        <w:autoSpaceDE/>
        <w:bidi w:val="0"/>
        <w:spacing w:line="54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流域统筹、系统治理。</w:t>
      </w:r>
      <w:r>
        <w:rPr>
          <w:rFonts w:hint="eastAsia" w:ascii="仿宋_GB2312" w:hAnsi="仿宋_GB2312" w:eastAsia="仿宋_GB2312" w:cs="仿宋_GB2312"/>
          <w:bCs/>
          <w:sz w:val="32"/>
          <w:szCs w:val="32"/>
        </w:rPr>
        <w:t>牢牢把握山水林田湖草是一个生命共同体的理念，统筹经济社会发展和生态环境保护要求，统筹流域和行政区域，统筹上下游、左右岸和干支流，统筹城市和乡村、水域和陆地，系统推进鄱阳湖南昌湖区的治理与保护。</w:t>
      </w:r>
    </w:p>
    <w:p>
      <w:pPr>
        <w:keepNext w:val="0"/>
        <w:keepLines w:val="0"/>
        <w:pageBreakBefore w:val="0"/>
        <w:widowControl w:val="0"/>
        <w:kinsoku/>
        <w:wordWrap/>
        <w:overflowPunct/>
        <w:topLinePunct w:val="0"/>
        <w:autoSpaceDE/>
        <w:bidi w:val="0"/>
        <w:spacing w:line="54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问题导向、分类施策。</w:t>
      </w:r>
      <w:r>
        <w:rPr>
          <w:rFonts w:hint="eastAsia" w:ascii="仿宋_GB2312" w:hAnsi="仿宋_GB2312" w:eastAsia="仿宋_GB2312" w:cs="仿宋_GB2312"/>
          <w:bCs/>
          <w:sz w:val="32"/>
          <w:szCs w:val="32"/>
        </w:rPr>
        <w:t>从断面及其控制范围的自身特点、现状、问题出发，对存在的问题进行全面的排查，抓住断面水质达标的主要矛盾，对症下药，因地制宜、因地施策，重点解决鄱阳湖南昌湖区总磷浓度偏高的问题。</w:t>
      </w:r>
    </w:p>
    <w:p>
      <w:pPr>
        <w:keepNext w:val="0"/>
        <w:keepLines w:val="0"/>
        <w:pageBreakBefore w:val="0"/>
        <w:widowControl w:val="0"/>
        <w:kinsoku/>
        <w:wordWrap/>
        <w:overflowPunct/>
        <w:topLinePunct w:val="0"/>
        <w:autoSpaceDE/>
        <w:bidi w:val="0"/>
        <w:spacing w:line="54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统筹兼顾、注重实效。</w:t>
      </w:r>
      <w:r>
        <w:rPr>
          <w:rFonts w:hint="eastAsia" w:ascii="仿宋_GB2312" w:hAnsi="仿宋_GB2312" w:eastAsia="仿宋_GB2312" w:cs="仿宋_GB2312"/>
          <w:bCs/>
          <w:sz w:val="32"/>
          <w:szCs w:val="32"/>
        </w:rPr>
        <w:t>按照轻重缓急，统筹考虑投资规模、实施效果、前期工作、资金来源与保障措施，以近期为重点，兼顾远期目标，对于解决总磷浓度偏高最为显著的措施，应优先安排。</w:t>
      </w:r>
    </w:p>
    <w:p>
      <w:pPr>
        <w:keepNext w:val="0"/>
        <w:keepLines w:val="0"/>
        <w:pageBreakBefore w:val="0"/>
        <w:widowControl w:val="0"/>
        <w:kinsoku/>
        <w:wordWrap/>
        <w:overflowPunct/>
        <w:topLinePunct w:val="0"/>
        <w:autoSpaceDE/>
        <w:bidi w:val="0"/>
        <w:spacing w:line="54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专业协调、措施落地。</w:t>
      </w:r>
      <w:r>
        <w:rPr>
          <w:rFonts w:hint="eastAsia" w:ascii="仿宋_GB2312" w:hAnsi="仿宋_GB2312" w:eastAsia="仿宋_GB2312" w:cs="仿宋_GB2312"/>
          <w:bCs/>
          <w:sz w:val="32"/>
          <w:szCs w:val="32"/>
        </w:rPr>
        <w:t>按照综合治理的要求，打破部门、区域、层级的壁垒，充分利用已有规划和治理方案成果，做好目标、任务之间衔接，充分考虑工程及管理措施的可行性，落实部门分工，明确责任及要求。</w:t>
      </w:r>
    </w:p>
    <w:p>
      <w:pPr>
        <w:keepNext w:val="0"/>
        <w:keepLines w:val="0"/>
        <w:pageBreakBefore w:val="0"/>
        <w:widowControl w:val="0"/>
        <w:kinsoku/>
        <w:wordWrap/>
        <w:overflowPunct/>
        <w:topLinePunct w:val="0"/>
        <w:autoSpaceDE/>
        <w:bidi w:val="0"/>
        <w:spacing w:line="54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党政领导，社会参与。</w:t>
      </w:r>
      <w:r>
        <w:rPr>
          <w:rFonts w:hint="eastAsia" w:ascii="仿宋_GB2312" w:hAnsi="仿宋_GB2312" w:eastAsia="仿宋_GB2312" w:cs="仿宋_GB2312"/>
          <w:bCs/>
          <w:sz w:val="32"/>
          <w:szCs w:val="32"/>
        </w:rPr>
        <w:t>落实“党政同责、一岗双责”，加强部门协作，做到投入、政策与目标、任务相匹配。动员全社会参与环境保护，促进企业履行环境责任，形成政府、企业和公众共同行动的环境保护新格局。</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7" w:name="_Toc113696517"/>
      <w:r>
        <w:rPr>
          <w:rFonts w:hint="eastAsia" w:ascii="楷体_GB2312" w:hAnsi="楷体_GB2312" w:eastAsia="楷体_GB2312" w:cs="楷体_GB2312"/>
          <w:sz w:val="32"/>
          <w:szCs w:val="32"/>
        </w:rPr>
        <w:t>（二）项目要求</w:t>
      </w:r>
      <w:bookmarkEnd w:id="7"/>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8" w:name="_Toc113696518"/>
      <w:r>
        <w:rPr>
          <w:rFonts w:hint="eastAsia" w:ascii="仿宋_GB2312" w:hAnsi="仿宋_GB2312" w:eastAsia="仿宋_GB2312" w:cs="仿宋_GB2312"/>
          <w:sz w:val="32"/>
          <w:szCs w:val="32"/>
        </w:rPr>
        <w:t>1.实施范围</w:t>
      </w:r>
      <w:bookmarkEnd w:id="8"/>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本方案实施范围为南矶山断面汇水区域，主要包括新建区南矶乡和南昌县蒋巷镇，面</w:t>
      </w:r>
      <w:r>
        <w:rPr>
          <w:rFonts w:hint="eastAsia" w:ascii="仿宋_GB2312" w:hAnsi="仿宋_GB2312" w:eastAsia="仿宋_GB2312" w:cs="仿宋_GB2312"/>
          <w:sz w:val="32"/>
          <w:szCs w:val="32"/>
          <w:highlight w:val="none"/>
        </w:rPr>
        <w:t>积567.37km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9" w:name="_Toc113696519"/>
      <w:r>
        <w:rPr>
          <w:rFonts w:hint="eastAsia" w:ascii="仿宋_GB2312" w:hAnsi="仿宋_GB2312" w:eastAsia="仿宋_GB2312" w:cs="仿宋_GB2312"/>
          <w:sz w:val="32"/>
          <w:szCs w:val="32"/>
        </w:rPr>
        <w:t>2.主要控制因子</w:t>
      </w:r>
      <w:bookmarkEnd w:id="9"/>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本方案的主要控制因子为总磷（TP），同时统筹兼顾</w:t>
      </w:r>
      <w:r>
        <w:rPr>
          <w:rFonts w:hint="eastAsia" w:ascii="仿宋_GB2312" w:hAnsi="仿宋_GB2312" w:eastAsia="仿宋_GB2312" w:cs="仿宋_GB2312"/>
          <w:color w:val="000000" w:themeColor="text1"/>
          <w:sz w:val="32"/>
          <w:szCs w:val="32"/>
          <w:lang w:val="zh-CN"/>
          <w14:textFill>
            <w14:solidFill>
              <w14:schemeClr w14:val="tx1"/>
            </w14:solidFill>
          </w14:textFill>
        </w:rPr>
        <w:t>浊度、高锰酸盐指数、COD、氨氮和总氮（TN）</w:t>
      </w:r>
      <w:r>
        <w:rPr>
          <w:rFonts w:hint="eastAsia" w:ascii="仿宋_GB2312" w:hAnsi="仿宋_GB2312" w:eastAsia="仿宋_GB2312" w:cs="仿宋_GB2312"/>
          <w:sz w:val="32"/>
          <w:szCs w:val="32"/>
          <w:lang w:val="zh-CN"/>
        </w:rPr>
        <w:t>。</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10" w:name="_Toc113696520"/>
      <w:r>
        <w:rPr>
          <w:rFonts w:hint="eastAsia" w:ascii="仿宋_GB2312" w:hAnsi="仿宋_GB2312" w:eastAsia="仿宋_GB2312" w:cs="仿宋_GB2312"/>
          <w:sz w:val="32"/>
          <w:szCs w:val="32"/>
        </w:rPr>
        <w:t>3.预期目标</w:t>
      </w:r>
      <w:bookmarkEnd w:id="10"/>
      <w:r>
        <w:rPr>
          <w:rFonts w:hint="eastAsia" w:ascii="仿宋_GB2312" w:hAnsi="仿宋_GB2312" w:eastAsia="仿宋_GB2312" w:cs="仿宋_GB2312"/>
          <w:sz w:val="32"/>
          <w:szCs w:val="32"/>
        </w:rPr>
        <w:t>及完成时限</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rPr>
        <w:t>2025年，扣除自然因素，南矶山断面TP浓度≤0.08mg/L，其余指标达到湖库Ⅲ类水质标准</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2030</w:t>
      </w:r>
      <w:bookmarkStart w:id="100" w:name="_GoBack"/>
      <w:bookmarkEnd w:id="100"/>
      <w:r>
        <w:rPr>
          <w:rFonts w:hint="eastAsia" w:ascii="仿宋_GB2312" w:hAnsi="仿宋_GB2312" w:eastAsia="仿宋_GB2312" w:cs="仿宋_GB2312"/>
          <w:sz w:val="32"/>
          <w:szCs w:val="32"/>
          <w:lang w:val="en-US" w:eastAsia="zh-CN"/>
        </w:rPr>
        <w:t>年，力争达到湖库Ⅲ类水质。</w:t>
      </w:r>
    </w:p>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rPr>
      </w:pPr>
      <w:bookmarkStart w:id="11" w:name="_Toc113696522"/>
      <w:r>
        <w:rPr>
          <w:rFonts w:hint="eastAsia" w:ascii="黑体" w:hAnsi="黑体" w:eastAsia="黑体" w:cs="黑体"/>
          <w:b w:val="0"/>
          <w:bCs w:val="0"/>
          <w:sz w:val="32"/>
          <w:szCs w:val="32"/>
        </w:rPr>
        <w:t>二、流域概况及水环境质量现状</w:t>
      </w:r>
      <w:bookmarkEnd w:id="11"/>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12" w:name="_Toc113696523"/>
      <w:r>
        <w:rPr>
          <w:rFonts w:hint="eastAsia" w:ascii="楷体_GB2312" w:hAnsi="楷体_GB2312" w:eastAsia="楷体_GB2312" w:cs="楷体_GB2312"/>
          <w:sz w:val="32"/>
          <w:szCs w:val="32"/>
        </w:rPr>
        <w:t>（一）流域概况</w:t>
      </w:r>
      <w:bookmarkEnd w:id="12"/>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13" w:name="_Toc113696524"/>
      <w:bookmarkStart w:id="14" w:name="_Toc94909189"/>
      <w:r>
        <w:rPr>
          <w:rFonts w:hint="eastAsia" w:ascii="仿宋_GB2312" w:hAnsi="仿宋_GB2312" w:eastAsia="仿宋_GB2312" w:cs="仿宋_GB2312"/>
          <w:sz w:val="32"/>
          <w:szCs w:val="32"/>
        </w:rPr>
        <w:t>1.流域概况</w:t>
      </w:r>
      <w:bookmarkEnd w:id="13"/>
      <w:bookmarkEnd w:id="14"/>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15" w:name="_Toc94909190"/>
      <w:r>
        <w:rPr>
          <w:rFonts w:hint="eastAsia" w:ascii="仿宋_GB2312" w:hAnsi="仿宋_GB2312" w:eastAsia="仿宋_GB2312" w:cs="仿宋_GB2312"/>
          <w:sz w:val="32"/>
          <w:szCs w:val="32"/>
        </w:rPr>
        <w:t>1.1</w:t>
      </w:r>
      <w:bookmarkStart w:id="16" w:name="_Hlk112140764"/>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地理位置</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位于南昌市新建区南矶乡，坐标为116°20′19″、28°59′32″，为国考鄱阳湖断面，断面地处赣江中支和南支汇入鄱阳湖开放水域冲积形成的赣江三角洲前缘，是赣江两大支流的河口与鄱阳湖大水体之间的水陆过渡地带。</w:t>
      </w:r>
    </w:p>
    <w:bookmarkEnd w:id="16"/>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河流水系</w:t>
      </w:r>
      <w:bookmarkEnd w:id="15"/>
    </w:p>
    <w:p>
      <w:pPr>
        <w:keepNext w:val="0"/>
        <w:keepLines w:val="0"/>
        <w:pageBreakBefore w:val="0"/>
        <w:widowControl w:val="0"/>
        <w:kinsoku/>
        <w:wordWrap/>
        <w:overflowPunct/>
        <w:topLinePunct w:val="0"/>
        <w:autoSpaceDE/>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赣江作为江西省最大的河流，径流来水占鄱阳湖的40.4%，是长江第二大支流，全长766km，流域面积8.35×10</w:t>
      </w:r>
      <w:r>
        <w:rPr>
          <w:rFonts w:hint="eastAsia" w:ascii="仿宋_GB2312" w:hAnsi="仿宋_GB2312" w:eastAsia="仿宋_GB2312" w:cs="仿宋_GB2312"/>
          <w:sz w:val="32"/>
          <w:szCs w:val="32"/>
          <w:vertAlign w:val="superscript"/>
        </w:rPr>
        <w:t xml:space="preserve">4 </w:t>
      </w:r>
      <w:r>
        <w:rPr>
          <w:rFonts w:hint="eastAsia" w:ascii="仿宋_GB2312" w:hAnsi="仿宋_GB2312" w:eastAsia="仿宋_GB2312" w:cs="仿宋_GB2312"/>
          <w:sz w:val="32"/>
          <w:szCs w:val="32"/>
        </w:rPr>
        <w:t>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bookmarkStart w:id="17" w:name="_Hlk112140980"/>
      <w:r>
        <w:rPr>
          <w:rFonts w:hint="eastAsia" w:ascii="仿宋_GB2312" w:hAnsi="仿宋_GB2312" w:eastAsia="仿宋_GB2312" w:cs="仿宋_GB2312"/>
          <w:sz w:val="32"/>
          <w:szCs w:val="32"/>
        </w:rPr>
        <w:t>赣江在八一桥以下进入尾闾，首先被裘家洲、扬子洲分成东、西两河，其中</w:t>
      </w:r>
      <w:bookmarkEnd w:id="17"/>
      <w:r>
        <w:rPr>
          <w:rFonts w:hint="eastAsia" w:ascii="仿宋_GB2312" w:hAnsi="仿宋_GB2312" w:eastAsia="仿宋_GB2312" w:cs="仿宋_GB2312"/>
          <w:sz w:val="32"/>
          <w:szCs w:val="32"/>
        </w:rPr>
        <w:t>东河在礁矶头分成南支和中支两汊。赣江南支是赣江东河经南昌市在扬子洲头和礁矶头分汊后的最南面一支，它承纳赣江部分来水和青山湖、艾溪湖等城区湖泊来水，经滁槎、将军洲在南昌县的程家池注入程家湖（鄱阳湖子湖）。</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18" w:name="_Toc94909191"/>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水文水情</w:t>
      </w:r>
      <w:bookmarkEnd w:id="18"/>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鄱阳湖水域辽阔，是吞吐型、季节性淡水湖泊。江湖关系复杂，具有“高水是湖、低水似河，洪水一片、枯水一线”的独特景观。南矶山断面属于鄱阳湖南部河口断面，受不同水期的水位影响，南矶山水文、水情复杂。南矶山水位站水位17m时，对应断面水域面积达564.8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，水位12m时，对应的断面水域面积缩小为157.5km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枯水期断面汇入支流断流明显，洪水期断面周边碟形湖和汇入支流并入鄱阳湖，2021年最高水位达20.69m。近年来，鄱阳湖枯水期大大提前，2018年9月17日、2019年9月10日连续两年刷新进入枯水期最早时间，2022年8月6日就进入枯水期，成为1951年有记录以来最早进入枯水期的年份。</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19" w:name="_Toc94909192"/>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地形地貌</w:t>
      </w:r>
      <w:bookmarkEnd w:id="19"/>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汇水区域在鄱阳湖湖区地貌类型中属于水域和湖积平原，水域状态为湖泊和岛屿。由于赣江河道分汊多，造成泥沙大量淤积，形成扇形展布的河口三角洲；湖湾是河口三角洲分流间洼地潴水而成；湖底平原是水下河道为中心发育而成的湖底淤积平原。“碟形湖”是鄱阳湖湖盆区内枯水季节显露于洲滩之中的季节性子湖泊，主要是由鄱阳湖水位的季节性变化造成的，丰水期鄱阳湖一片汪洋，碟形湖融入主湖体，鄱阳湖完全显露出大湖特征。</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bookmarkStart w:id="20" w:name="_Hlk112425309"/>
      <w:r>
        <w:rPr>
          <w:rFonts w:hint="eastAsia" w:ascii="仿宋_GB2312" w:hAnsi="仿宋_GB2312" w:eastAsia="仿宋_GB2312" w:cs="仿宋_GB2312"/>
          <w:sz w:val="32"/>
          <w:szCs w:val="32"/>
        </w:rPr>
        <w:t>湖区居民原为渔业捕捞，将远离主湖封闭成的浅碟形洼地周边土埂加高形成矮堤，以便更多地蓄水拦鱼。通常在碟形湖内开挖排水沟，便于冬季排水捕鱼，由此形成鄱阳湖特有的一种捕捞方式，当地亦称碟形湖为“錾秋湖”。</w:t>
      </w:r>
      <w:bookmarkEnd w:id="20"/>
      <w:r>
        <w:rPr>
          <w:rFonts w:hint="eastAsia" w:ascii="仿宋_GB2312" w:hAnsi="仿宋_GB2312" w:eastAsia="仿宋_GB2312" w:cs="仿宋_GB2312"/>
          <w:sz w:val="32"/>
          <w:szCs w:val="32"/>
        </w:rPr>
        <w:t>南矶山断面汇水区域具有典型的“碟形湖”地貌景观，常湖、深湖、北甲湖是南矶山断面周边面积较大的碟形湖。</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21" w:name="_Toc94909193"/>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地质土壤</w:t>
      </w:r>
      <w:bookmarkEnd w:id="21"/>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汇水区域多处在水陆过渡地带，属于典型的湿地，土壤类型主要为草甸土、草甸沼泽土和水下沉积物，成土母质为近代河湖冲积、沉积物等母质组成的湿地区域成土母质。土壤多偏酸性，山丘多红壤，湖积平原多冲积土、水稻土，滨湖有潮土、夹沙土、草甸土。</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22" w:name="_Toc94909194"/>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气象气候</w:t>
      </w:r>
      <w:bookmarkEnd w:id="22"/>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南矶山断面汇水区域属于亚热带季风气候，雨量充沛，无霜期长，四季分明。鄱阳湖区年平均气温17℃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17.8℃，南矶山断面汇水区域平均气温亦在此范围内。气温随季节而变化，冬季（1月）平均气温最低，平均为4.5℃，夏季（7月）平均气温最高，平均为29.5℃。年降雨量1600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1700mm，年平均相对湿度为78.5%。</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23" w:name="_Toc94909195"/>
      <w:r>
        <w:rPr>
          <w:rFonts w:hint="eastAsia" w:ascii="仿宋_GB2312" w:hAnsi="仿宋_GB2312" w:eastAsia="仿宋_GB2312" w:cs="仿宋_GB2312"/>
          <w:sz w:val="32"/>
          <w:szCs w:val="32"/>
        </w:rPr>
        <w:t>1.</w:t>
      </w:r>
      <w:bookmarkEnd w:id="23"/>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动植物资源</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GB"/>
        </w:rPr>
        <w:t>南矶山断面位于鄱阳湖南矶山自然保护区内，植物物种丰富，区系成分复杂，类型多样，显示具有明显的南北植物汇合的过渡性质。其中</w:t>
      </w:r>
      <w:r>
        <w:rPr>
          <w:rFonts w:hint="eastAsia" w:ascii="仿宋_GB2312" w:hAnsi="仿宋_GB2312" w:eastAsia="仿宋_GB2312" w:cs="仿宋_GB2312"/>
          <w:sz w:val="32"/>
          <w:szCs w:val="32"/>
        </w:rPr>
        <w:t>草本植物311种，占保护区植物种类总数的71%，是主要的湿地植物；木本植物96种，占植物总数22%；藤本植物31种，占总数7%。</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自然保护区内鸟类种类多，数量大，目前记录到15目45科205种，有鸊鷉目2种、鹈形目1种、鹳形目17种、雁形目25种、隼形目10种、鸡形目2种、鹤形目12种、鸻形目25种、鸥形目7种、鸽形目3种、鹃形目6种、鸮形目5种、佛法僧目6种、鴷形目2种、雀形目82种。其中，湿地水鸟共7目89种，占中国水鸟种类的35.6％。</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行政区划和人口</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南矶山断面所涉及行政区域范围主要包括新建区、南昌县。新建区</w:t>
      </w:r>
      <w:r>
        <w:rPr>
          <w:rFonts w:hint="eastAsia" w:ascii="仿宋_GB2312" w:hAnsi="仿宋_GB2312" w:eastAsia="仿宋_GB2312" w:cs="仿宋_GB2312"/>
          <w:sz w:val="32"/>
          <w:szCs w:val="32"/>
        </w:rPr>
        <w:t>南矶乡户籍人口0.65万人，面积326.37km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，下辖3个行政村。南昌县蒋巷镇户籍人口9.5万人，面积241km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，下辖17个行政村。</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24" w:name="_Toc113696525"/>
      <w:r>
        <w:rPr>
          <w:rFonts w:hint="eastAsia" w:ascii="仿宋_GB2312" w:hAnsi="仿宋_GB2312" w:eastAsia="仿宋_GB2312" w:cs="仿宋_GB2312"/>
          <w:sz w:val="32"/>
          <w:szCs w:val="32"/>
        </w:rPr>
        <w:t>2.断面汇水范围</w:t>
      </w:r>
      <w:bookmarkEnd w:id="24"/>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highlight w:val="none"/>
        </w:rPr>
      </w:pPr>
      <w:bookmarkStart w:id="25" w:name="_Hlk91680417"/>
      <w:r>
        <w:rPr>
          <w:rFonts w:hint="eastAsia" w:ascii="仿宋_GB2312" w:hAnsi="仿宋_GB2312" w:eastAsia="仿宋_GB2312" w:cs="仿宋_GB2312"/>
          <w:sz w:val="32"/>
          <w:szCs w:val="32"/>
        </w:rPr>
        <w:t>南矶山断面汇水范围包括新建区南矶乡和南昌县蒋巷镇，面积</w:t>
      </w:r>
      <w:r>
        <w:rPr>
          <w:rFonts w:hint="eastAsia" w:ascii="仿宋_GB2312" w:hAnsi="仿宋_GB2312" w:eastAsia="仿宋_GB2312" w:cs="仿宋_GB2312"/>
          <w:sz w:val="32"/>
          <w:szCs w:val="32"/>
          <w:highlight w:val="none"/>
        </w:rPr>
        <w:t>567.37km</w:t>
      </w:r>
      <w:r>
        <w:rPr>
          <w:rFonts w:hint="eastAsia" w:ascii="仿宋_GB2312" w:hAnsi="仿宋_GB2312" w:eastAsia="仿宋_GB2312" w:cs="仿宋_GB2312"/>
          <w:sz w:val="32"/>
          <w:szCs w:val="32"/>
          <w:highlight w:val="none"/>
          <w:vertAlign w:val="superscript"/>
        </w:rPr>
        <w:t>2</w:t>
      </w:r>
      <w:r>
        <w:rPr>
          <w:rFonts w:hint="eastAsia" w:ascii="仿宋_GB2312" w:hAnsi="仿宋_GB2312" w:eastAsia="仿宋_GB2312" w:cs="仿宋_GB2312"/>
          <w:sz w:val="32"/>
          <w:szCs w:val="32"/>
          <w:highlight w:val="none"/>
        </w:rPr>
        <w:t>。</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26" w:name="_Toc113696526"/>
      <w:r>
        <w:rPr>
          <w:rFonts w:hint="eastAsia" w:ascii="楷体_GB2312" w:hAnsi="楷体_GB2312" w:eastAsia="楷体_GB2312" w:cs="楷体_GB2312"/>
          <w:sz w:val="32"/>
          <w:szCs w:val="32"/>
        </w:rPr>
        <w:t>（二）断面水质变化情况分析</w:t>
      </w:r>
      <w:bookmarkEnd w:id="26"/>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鄱阳湖南矶山和外洲水文站2018-2021年水位变化趋势为依据，参考鄱阳湖星子站（2018-2021年），对鄱阳湖南昌湖区水期进行枯水期、涨水期、洪水期和退水期划分（表2.2.1-1）。外洲站2018-2021年输沙量等分析发现涨水期（4-6月）平均流量、平均含沙量和平均输沙率最大，推测断面区域水体悬浮颗粒物汇集沉积从涨水期开始，持续至枯水期，且涨水期贡献最大。三者相关性分析发现，含沙量、输沙率与流量呈极显著正相关（</w:t>
      </w:r>
      <w:r>
        <w:rPr>
          <w:rFonts w:hint="eastAsia" w:ascii="仿宋_GB2312" w:hAnsi="仿宋_GB2312" w:eastAsia="仿宋_GB2312" w:cs="仿宋_GB2312"/>
          <w:i/>
          <w:iCs/>
          <w:sz w:val="32"/>
          <w:szCs w:val="32"/>
        </w:rPr>
        <w:t>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0.01），流量越大，水流含沙量越高，输沙率越大。</w:t>
      </w:r>
    </w:p>
    <w:p>
      <w:pPr>
        <w:pStyle w:val="14"/>
        <w:rPr>
          <w:rFonts w:hint="eastAsia" w:ascii="仿宋_GB2312" w:hAnsi="仿宋_GB2312" w:eastAsia="仿宋_GB2312" w:cs="仿宋_GB2312"/>
        </w:rPr>
      </w:pPr>
      <w:bookmarkStart w:id="27" w:name="_Hlk115706132"/>
      <w:r>
        <w:rPr>
          <w:rFonts w:hint="eastAsia" w:ascii="仿宋_GB2312" w:hAnsi="仿宋_GB2312" w:eastAsia="仿宋_GB2312" w:cs="仿宋_GB2312"/>
        </w:rPr>
        <w:t>表2.2.1-1 鄱阳湖南昌湖区水期划分</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505"/>
        <w:gridCol w:w="372"/>
        <w:gridCol w:w="372"/>
        <w:gridCol w:w="373"/>
        <w:gridCol w:w="527"/>
        <w:gridCol w:w="527"/>
        <w:gridCol w:w="527"/>
        <w:gridCol w:w="523"/>
        <w:gridCol w:w="523"/>
        <w:gridCol w:w="523"/>
        <w:gridCol w:w="72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53"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月份</w:t>
            </w:r>
          </w:p>
        </w:tc>
        <w:tc>
          <w:tcPr>
            <w:tcW w:w="296"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18"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8"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8"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09"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09"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09"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07"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07"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07"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428"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420"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53"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水期</w:t>
            </w:r>
          </w:p>
        </w:tc>
        <w:tc>
          <w:tcPr>
            <w:tcW w:w="951" w:type="pct"/>
            <w:gridSpan w:val="4"/>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枯水期</w:t>
            </w:r>
          </w:p>
        </w:tc>
        <w:tc>
          <w:tcPr>
            <w:tcW w:w="926" w:type="pct"/>
            <w:gridSpan w:val="3"/>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涨水期</w:t>
            </w:r>
          </w:p>
        </w:tc>
        <w:tc>
          <w:tcPr>
            <w:tcW w:w="921" w:type="pct"/>
            <w:gridSpan w:val="3"/>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洪水期</w:t>
            </w:r>
          </w:p>
        </w:tc>
        <w:tc>
          <w:tcPr>
            <w:tcW w:w="848" w:type="pct"/>
            <w:gridSpan w:val="2"/>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53" w:type="pct"/>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星子站水位（m）</w:t>
            </w:r>
          </w:p>
        </w:tc>
        <w:tc>
          <w:tcPr>
            <w:tcW w:w="951" w:type="pct"/>
            <w:gridSpan w:val="4"/>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13.87</w:t>
            </w:r>
          </w:p>
        </w:tc>
        <w:tc>
          <w:tcPr>
            <w:tcW w:w="926" w:type="pct"/>
            <w:gridSpan w:val="3"/>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10.78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18.42</w:t>
            </w:r>
          </w:p>
        </w:tc>
        <w:tc>
          <w:tcPr>
            <w:tcW w:w="921" w:type="pct"/>
            <w:gridSpan w:val="3"/>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21.05</w:t>
            </w:r>
          </w:p>
        </w:tc>
        <w:tc>
          <w:tcPr>
            <w:tcW w:w="848" w:type="pct"/>
            <w:gridSpan w:val="2"/>
            <w:vAlign w:val="bottom"/>
          </w:tcPr>
          <w:p>
            <w:pPr>
              <w:pStyle w:val="262"/>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16.86</w:t>
            </w:r>
          </w:p>
        </w:tc>
      </w:tr>
      <w:bookmarkEnd w:id="27"/>
    </w:tbl>
    <w:p>
      <w:pPr>
        <w:pStyle w:val="4"/>
        <w:keepNext w:val="0"/>
        <w:keepLines w:val="0"/>
        <w:pageBreakBefore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28" w:name="_Toc113696528"/>
      <w:r>
        <w:rPr>
          <w:rFonts w:hint="eastAsia" w:ascii="仿宋_GB2312" w:hAnsi="仿宋_GB2312" w:eastAsia="仿宋_GB2312" w:cs="仿宋_GB2312"/>
          <w:sz w:val="32"/>
          <w:szCs w:val="32"/>
        </w:rPr>
        <w:t>1.断面水质变化情况</w:t>
      </w:r>
      <w:bookmarkEnd w:id="28"/>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以南矶山断面2018-2021年逐月监测数据为数据来源，以鄱阳湖南昌湖区水质预期目标为评价标准，即TP浓度≤ 0.075mg/L，其余指标达到湖库Ⅲ类水质标准（下同），分析断面水质变化情况。</w:t>
      </w:r>
    </w:p>
    <w:p>
      <w:pPr>
        <w:keepNext w:val="0"/>
        <w:keepLines w:val="0"/>
        <w:pageBreakBefore w:val="0"/>
        <w:kinsoku/>
        <w:wordWrap/>
        <w:overflowPunct/>
        <w:topLinePunct w:val="0"/>
        <w:autoSpaceDE/>
        <w:bidi w:val="0"/>
        <w:spacing w:line="54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来看，从监测数据可以看出，按目标水质评价，除2020年外，南矶山断面TP监测值超目标浓度（0.075mg/L）0.47倍，超地表水湖库Ⅲ类标准（0.05mg/L）0.89倍，主要超标月份集中在10月-次年4月，即退水期和枯水期，超标率达90%以上。2018、2019年高锰酸盐指数、氨氮均达标；2020、2021年超标月份为12月（枯水期），两指标（高锰酸盐指数、氨氮）平均超标倍数分别为0.71和0.92倍。</w:t>
      </w:r>
      <w:bookmarkEnd w:id="4"/>
      <w:bookmarkEnd w:id="5"/>
      <w:bookmarkEnd w:id="25"/>
      <w:bookmarkStart w:id="29" w:name="_Hlk91665576"/>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2019-2021年南矶山断面水体浊度波动较大(0.01NTU</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3695.5NTU)，均值为47.05NTU；与其它月份相比，浊度在每年10月-次年2月（退水期和枯水期）明显升高。浊度与TP浓度呈显著正相关（</w:t>
      </w:r>
      <w:r>
        <w:rPr>
          <w:rFonts w:hint="eastAsia" w:ascii="仿宋_GB2312" w:hAnsi="仿宋_GB2312" w:eastAsia="仿宋_GB2312" w:cs="仿宋_GB2312"/>
          <w:i/>
          <w:iCs/>
          <w:sz w:val="32"/>
          <w:szCs w:val="32"/>
        </w:rPr>
        <w:t>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0.05），初步判定浊度是造成南矶山断面水体TP超标的主要影响因素。</w:t>
      </w:r>
    </w:p>
    <w:p>
      <w:pPr>
        <w:pStyle w:val="4"/>
        <w:keepNext w:val="0"/>
        <w:keepLines w:val="0"/>
        <w:pageBreakBefore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0" w:name="_Toc113696529"/>
      <w:r>
        <w:rPr>
          <w:rFonts w:hint="eastAsia" w:ascii="仿宋_GB2312" w:hAnsi="仿宋_GB2312" w:eastAsia="仿宋_GB2312" w:cs="仿宋_GB2312"/>
          <w:sz w:val="32"/>
          <w:szCs w:val="32"/>
        </w:rPr>
        <w:t>2.汇水范围内其它断面水质变化情况</w:t>
      </w:r>
      <w:bookmarkEnd w:id="30"/>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南矶山断面汇水范围内有周坊断面和滁槎断面，分别位于赣江中支和赣江南支，均属于国控断面。以周坊断面和滁槎断面2018-2021年逐月监测数据为数据来源，分析其水质变化情况。</w:t>
      </w:r>
    </w:p>
    <w:p>
      <w:pPr>
        <w:pStyle w:val="5"/>
        <w:keepNext w:val="0"/>
        <w:keepLines w:val="0"/>
        <w:pageBreakBefore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滁槎断面</w:t>
      </w:r>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从监测数据可以看出，按目标水质评价，2018-2021 年滁槎断面水体高锰酸盐指数达到地表水Ⅲ类标准；氨氮月均值达地表水Ⅲ类水标准比率为91.7%，最高监测浓度为2.96mg/L（超标倍数1.96倍），出现在2019年</w:t>
      </w:r>
      <w:r>
        <w:rPr>
          <w:rFonts w:hint="eastAsia" w:ascii="仿宋_GB2312" w:hAnsi="仿宋_GB2312" w:eastAsia="仿宋_GB2312" w:cs="仿宋_GB2312"/>
          <w:sz w:val="32"/>
          <w:szCs w:val="32"/>
          <w:highlight w:val="none"/>
        </w:rPr>
        <w:t>1月份</w:t>
      </w:r>
      <w:r>
        <w:rPr>
          <w:rFonts w:hint="eastAsia" w:ascii="仿宋_GB2312" w:hAnsi="仿宋_GB2312" w:eastAsia="仿宋_GB2312" w:cs="仿宋_GB2312"/>
          <w:sz w:val="32"/>
          <w:szCs w:val="32"/>
        </w:rPr>
        <w:t>；TP月均值达地表水Ⅲ类水标准比率为93.7%，最高监测浓度为0.25mg/L（超标倍数0.25倍），出现在2019年</w:t>
      </w:r>
      <w:r>
        <w:rPr>
          <w:rFonts w:hint="eastAsia" w:ascii="仿宋_GB2312" w:hAnsi="仿宋_GB2312" w:eastAsia="仿宋_GB2312" w:cs="仿宋_GB2312"/>
          <w:sz w:val="32"/>
          <w:szCs w:val="32"/>
          <w:highlight w:val="none"/>
        </w:rPr>
        <w:t>1月份</w:t>
      </w:r>
      <w:r>
        <w:rPr>
          <w:rFonts w:hint="eastAsia" w:ascii="仿宋_GB2312" w:hAnsi="仿宋_GB2312" w:eastAsia="仿宋_GB2312" w:cs="仿宋_GB2312"/>
          <w:sz w:val="32"/>
          <w:szCs w:val="32"/>
        </w:rPr>
        <w:t>。断面TP如以0.075mg/L为目标浓度，2018-2021年TP监测值平均超标倍数为0.63倍，主要超标月份为每年6-9月（涨水期和洪水期）和10月-次年1月（退水期和枯水期）。</w:t>
      </w:r>
    </w:p>
    <w:p>
      <w:pPr>
        <w:pStyle w:val="5"/>
        <w:keepNext w:val="0"/>
        <w:keepLines w:val="0"/>
        <w:pageBreakBefore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周坊断面</w:t>
      </w:r>
    </w:p>
    <w:p>
      <w:pPr>
        <w:keepNext w:val="0"/>
        <w:keepLines w:val="0"/>
        <w:pageBreakBefore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从监测数据可以看出，按目标水质评价，2018-2021 年周坊断面水体高锰酸盐指数、氨氮和TP均达地表水Ⅲ类标准。断面TP如以0.075mg/L为目标浓度，除2021年外，2018-2020年TP监测值平均超标倍数为0.31倍，主要超标月份为每年6月（涨水期）和12月（枯水期）。</w:t>
      </w:r>
    </w:p>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rPr>
      </w:pPr>
      <w:bookmarkStart w:id="31" w:name="_Toc113696530"/>
      <w:r>
        <w:rPr>
          <w:rFonts w:hint="eastAsia" w:ascii="黑体" w:hAnsi="黑体" w:eastAsia="黑体" w:cs="黑体"/>
          <w:b w:val="0"/>
          <w:bCs w:val="0"/>
          <w:sz w:val="32"/>
          <w:szCs w:val="32"/>
        </w:rPr>
        <w:t>三、断面污染源调查及主要水环境问题识别</w:t>
      </w:r>
      <w:bookmarkEnd w:id="31"/>
    </w:p>
    <w:bookmarkEnd w:id="29"/>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32" w:name="_Toc113696531"/>
      <w:r>
        <w:rPr>
          <w:rFonts w:hint="eastAsia" w:ascii="楷体_GB2312" w:hAnsi="楷体_GB2312" w:eastAsia="楷体_GB2312" w:cs="楷体_GB2312"/>
          <w:sz w:val="32"/>
          <w:szCs w:val="32"/>
        </w:rPr>
        <w:t>（一）污染源现状调查</w:t>
      </w:r>
      <w:bookmarkEnd w:id="32"/>
    </w:p>
    <w:p>
      <w:pPr>
        <w:pStyle w:val="4"/>
        <w:keepNext w:val="0"/>
        <w:keepLines w:val="0"/>
        <w:pageBreakBefore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3" w:name="_Toc113696532"/>
      <w:r>
        <w:rPr>
          <w:rFonts w:hint="eastAsia" w:ascii="仿宋_GB2312" w:hAnsi="仿宋_GB2312" w:eastAsia="仿宋_GB2312" w:cs="仿宋_GB2312"/>
          <w:sz w:val="32"/>
          <w:szCs w:val="32"/>
        </w:rPr>
        <w:t>1.入湖排口污染</w:t>
      </w:r>
      <w:bookmarkEnd w:id="33"/>
      <w:r>
        <w:rPr>
          <w:rFonts w:hint="eastAsia" w:ascii="仿宋_GB2312" w:hAnsi="仿宋_GB2312" w:eastAsia="仿宋_GB2312" w:cs="仿宋_GB2312"/>
          <w:sz w:val="32"/>
          <w:szCs w:val="32"/>
        </w:rPr>
        <w:t>源</w:t>
      </w:r>
    </w:p>
    <w:p>
      <w:pPr>
        <w:pStyle w:val="147"/>
        <w:keepNext w:val="0"/>
        <w:keepLines w:val="0"/>
        <w:pageBreakBefore w:val="0"/>
        <w:kinsoku/>
        <w:wordWrap/>
        <w:overflowPunct/>
        <w:topLinePunct w:val="0"/>
        <w:autoSpaceDE/>
        <w:bidi w:val="0"/>
        <w:spacing w:line="54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（1）南矶乡</w:t>
      </w:r>
    </w:p>
    <w:p>
      <w:pPr>
        <w:keepNext w:val="0"/>
        <w:keepLines w:val="0"/>
        <w:pageBreakBefore w:val="0"/>
        <w:widowControl/>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断面控制范围内南矶乡共有入湖排口18个（图4），以生活污水排口和雨水排口为主，其中生活污水排口8个，雨污混合排口4个，雨水排口2个，水产养殖排口2个，排灌站2个。</w:t>
      </w:r>
    </w:p>
    <w:p>
      <w:pPr>
        <w:keepNext w:val="0"/>
        <w:keepLines w:val="0"/>
        <w:pageBreakBefore w:val="0"/>
        <w:widowControl/>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排口</w:t>
      </w:r>
      <w:r>
        <w:rPr>
          <w:rFonts w:hint="eastAsia" w:ascii="仿宋_GB2312" w:hAnsi="仿宋_GB2312" w:eastAsia="仿宋_GB2312" w:cs="仿宋_GB2312"/>
          <w:sz w:val="32"/>
          <w:szCs w:val="32"/>
          <w:lang w:val="zh-CN"/>
        </w:rPr>
        <w:t>采样监测发现，</w:t>
      </w:r>
      <w:r>
        <w:rPr>
          <w:rFonts w:hint="eastAsia" w:ascii="仿宋_GB2312" w:hAnsi="仿宋_GB2312" w:eastAsia="仿宋_GB2312" w:cs="仿宋_GB2312"/>
          <w:kern w:val="0"/>
          <w:sz w:val="32"/>
          <w:szCs w:val="32"/>
          <w:lang w:bidi="ar"/>
        </w:rPr>
        <w:t>大部分排口均为无水和死水排口，活水排口有5个。</w:t>
      </w:r>
      <w:r>
        <w:rPr>
          <w:rFonts w:hint="eastAsia" w:ascii="仿宋_GB2312" w:hAnsi="仿宋_GB2312" w:eastAsia="仿宋_GB2312" w:cs="仿宋_GB2312"/>
          <w:sz w:val="32"/>
          <w:szCs w:val="32"/>
          <w:lang w:val="zh-CN"/>
        </w:rPr>
        <w:t>有水排口</w:t>
      </w:r>
      <w:r>
        <w:rPr>
          <w:rFonts w:hint="eastAsia" w:ascii="仿宋_GB2312" w:hAnsi="仿宋_GB2312" w:eastAsia="仿宋_GB2312" w:cs="仿宋_GB2312"/>
          <w:sz w:val="32"/>
          <w:szCs w:val="32"/>
        </w:rPr>
        <w:t>COD</w:t>
      </w:r>
      <w:r>
        <w:rPr>
          <w:rFonts w:hint="eastAsia" w:ascii="仿宋_GB2312" w:hAnsi="仿宋_GB2312" w:eastAsia="仿宋_GB2312" w:cs="仿宋_GB2312"/>
          <w:sz w:val="32"/>
          <w:szCs w:val="32"/>
          <w:lang w:val="zh-CN"/>
        </w:rPr>
        <w:t>浓度为</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40 </w:t>
      </w:r>
      <w:r>
        <w:rPr>
          <w:rFonts w:hint="eastAsia" w:ascii="仿宋_GB2312" w:hAnsi="仿宋_GB2312" w:eastAsia="仿宋_GB2312" w:cs="仿宋_GB2312"/>
          <w:sz w:val="32"/>
          <w:szCs w:val="32"/>
          <w:lang w:val="zh-CN"/>
        </w:rPr>
        <w:t>mg/L、氨氮浓度为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 xml:space="preserve"> mg/L、TP浓度为0.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5 </w:t>
      </w:r>
      <w:r>
        <w:rPr>
          <w:rFonts w:hint="eastAsia" w:ascii="仿宋_GB2312" w:hAnsi="仿宋_GB2312" w:eastAsia="仿宋_GB2312" w:cs="仿宋_GB2312"/>
          <w:sz w:val="32"/>
          <w:szCs w:val="32"/>
          <w:lang w:val="zh-CN"/>
        </w:rPr>
        <w:t>mg/L，</w:t>
      </w:r>
      <w:r>
        <w:rPr>
          <w:rFonts w:hint="eastAsia" w:ascii="仿宋_GB2312" w:hAnsi="仿宋_GB2312" w:eastAsia="仿宋_GB2312" w:cs="仿宋_GB2312"/>
          <w:sz w:val="32"/>
          <w:szCs w:val="32"/>
        </w:rPr>
        <w:t>其中8号排口TP浓度较高</w:t>
      </w:r>
      <w:r>
        <w:rPr>
          <w:rFonts w:hint="eastAsia" w:ascii="仿宋_GB2312" w:hAnsi="仿宋_GB2312" w:eastAsia="仿宋_GB2312" w:cs="仿宋_GB2312"/>
          <w:kern w:val="0"/>
          <w:sz w:val="32"/>
          <w:szCs w:val="32"/>
          <w:lang w:bidi="ar"/>
        </w:rPr>
        <w:t>。</w:t>
      </w:r>
      <w:bookmarkStart w:id="34" w:name="_Hlk112514314"/>
      <w:bookmarkStart w:id="35" w:name="_Hlk91667698"/>
    </w:p>
    <w:p>
      <w:pPr>
        <w:keepNext w:val="0"/>
        <w:keepLines w:val="0"/>
        <w:pageBreakBefore w:val="0"/>
        <w:widowControl/>
        <w:kinsoku/>
        <w:wordWrap/>
        <w:overflowPunct/>
        <w:topLinePunct w:val="0"/>
        <w:autoSpaceDE/>
        <w:bidi w:val="0"/>
        <w:spacing w:line="54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（2）蒋巷镇</w:t>
      </w:r>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bidi="ar"/>
        </w:rPr>
        <w:t>蒋巷镇地处赣江下游尾闾南支与中支之间，属滨湖冲积平原，四面环水，地势低洼，地形狭长。全镇共建有电排灌站16个，</w:t>
      </w:r>
      <w:r>
        <w:rPr>
          <w:rFonts w:hint="eastAsia" w:ascii="仿宋_GB2312" w:hAnsi="仿宋_GB2312" w:eastAsia="仿宋_GB2312" w:cs="仿宋_GB2312"/>
          <w:kern w:val="0"/>
          <w:sz w:val="32"/>
          <w:szCs w:val="32"/>
          <w:lang w:bidi="ar"/>
        </w:rPr>
        <w:t>以从赣江抽水进行农业灌溉为主，仅在6-9月鄱阳湖丰水期启动外排，</w:t>
      </w:r>
      <w:r>
        <w:rPr>
          <w:rFonts w:hint="eastAsia" w:ascii="仿宋_GB2312" w:hAnsi="仿宋_GB2312" w:eastAsia="仿宋_GB2312" w:cs="仿宋_GB2312"/>
          <w:sz w:val="32"/>
          <w:szCs w:val="32"/>
          <w:lang w:bidi="ar"/>
        </w:rPr>
        <w:t>其中高梧电灌站只从赣江中支取水用以灌溉，不排水。</w:t>
      </w:r>
      <w:r>
        <w:rPr>
          <w:rFonts w:hint="eastAsia" w:ascii="仿宋_GB2312" w:hAnsi="仿宋_GB2312" w:eastAsia="仿宋_GB2312" w:cs="仿宋_GB2312"/>
          <w:sz w:val="32"/>
          <w:szCs w:val="32"/>
        </w:rPr>
        <w:t>2021年蒋巷镇电排灌站共计72台机组，灌溉水量为5015.9万m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，排涝水量为9932.6万m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p>
    <w:bookmarkEnd w:id="34"/>
    <w:p>
      <w:pPr>
        <w:pStyle w:val="4"/>
        <w:keepNext w:val="0"/>
        <w:keepLines w:val="0"/>
        <w:pageBreakBefore w:val="0"/>
        <w:numPr>
          <w:ilvl w:val="0"/>
          <w:numId w:val="0"/>
        </w:numPr>
        <w:kinsoku/>
        <w:wordWrap/>
        <w:overflowPunct/>
        <w:topLinePunct w:val="0"/>
        <w:autoSpaceDE/>
        <w:bidi w:val="0"/>
        <w:adjustRightInd/>
        <w:snapToGrid/>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6" w:name="_Toc113696533"/>
      <w:r>
        <w:rPr>
          <w:rFonts w:hint="eastAsia" w:ascii="仿宋_GB2312" w:hAnsi="仿宋_GB2312" w:eastAsia="仿宋_GB2312" w:cs="仿宋_GB2312"/>
          <w:sz w:val="32"/>
          <w:szCs w:val="32"/>
        </w:rPr>
        <w:t>2.农业污染</w:t>
      </w:r>
      <w:bookmarkEnd w:id="36"/>
      <w:r>
        <w:rPr>
          <w:rFonts w:hint="eastAsia" w:ascii="仿宋_GB2312" w:hAnsi="仿宋_GB2312" w:eastAsia="仿宋_GB2312" w:cs="仿宋_GB2312"/>
          <w:sz w:val="32"/>
          <w:szCs w:val="32"/>
        </w:rPr>
        <w:t>源</w:t>
      </w:r>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农业有种植业、畜禽养殖业和水产养殖业。</w:t>
      </w:r>
    </w:p>
    <w:p>
      <w:pPr>
        <w:pStyle w:val="147"/>
        <w:keepNext w:val="0"/>
        <w:keepLines w:val="0"/>
        <w:pageBreakBefore w:val="0"/>
        <w:kinsoku/>
        <w:wordWrap/>
        <w:overflowPunct/>
        <w:topLinePunct w:val="0"/>
        <w:autoSpaceDE/>
        <w:bidi w:val="0"/>
        <w:spacing w:line="54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（1）南矶乡</w:t>
      </w:r>
    </w:p>
    <w:p>
      <w:pPr>
        <w:pStyle w:val="262"/>
        <w:keepNext w:val="0"/>
        <w:keepLines w:val="0"/>
        <w:pageBreakBefore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乡有1家生猪养殖，养殖规模220头，粪污采生态消纳方式处理，无规模化水产养殖户。南矶乡种植面积约470亩，主要种植水稻。依据南矶乡所提供种植业、畜禽养殖和水产养殖数据，采用改进后的输出系数法对该区域的COD、氨氮、TN、TP排放量进行估算，从估算数据可以看出，畜禽养殖污染源对TP贡献最大。</w:t>
      </w:r>
    </w:p>
    <w:p>
      <w:pPr>
        <w:pStyle w:val="14"/>
        <w:rPr>
          <w:rFonts w:hint="eastAsia" w:ascii="仿宋_GB2312" w:hAnsi="仿宋_GB2312" w:eastAsia="仿宋_GB2312" w:cs="仿宋_GB2312"/>
        </w:rPr>
      </w:pPr>
      <w:r>
        <w:rPr>
          <w:rFonts w:hint="eastAsia" w:ascii="仿宋_GB2312" w:hAnsi="仿宋_GB2312" w:eastAsia="仿宋_GB2312" w:cs="仿宋_GB2312"/>
        </w:rPr>
        <w:t>表3.1.2-1 南矶乡农业面源污染物排放量 (kg/a)</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015"/>
        <w:gridCol w:w="1577"/>
        <w:gridCol w:w="1411"/>
        <w:gridCol w:w="1129"/>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7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w:t>
            </w:r>
          </w:p>
        </w:tc>
        <w:tc>
          <w:tcPr>
            <w:tcW w:w="196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15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COD</w:t>
            </w:r>
          </w:p>
        </w:tc>
        <w:tc>
          <w:tcPr>
            <w:tcW w:w="137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氨氮</w:t>
            </w:r>
          </w:p>
        </w:tc>
        <w:tc>
          <w:tcPr>
            <w:tcW w:w="10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TN</w:t>
            </w:r>
          </w:p>
        </w:tc>
        <w:tc>
          <w:tcPr>
            <w:tcW w:w="12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76"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南矶乡</w:t>
            </w:r>
          </w:p>
        </w:tc>
        <w:tc>
          <w:tcPr>
            <w:tcW w:w="196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农业种植污染源</w:t>
            </w:r>
          </w:p>
        </w:tc>
        <w:tc>
          <w:tcPr>
            <w:tcW w:w="15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268.52</w:t>
            </w:r>
          </w:p>
        </w:tc>
        <w:tc>
          <w:tcPr>
            <w:tcW w:w="137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29.77</w:t>
            </w:r>
          </w:p>
        </w:tc>
        <w:tc>
          <w:tcPr>
            <w:tcW w:w="10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209.37</w:t>
            </w:r>
          </w:p>
        </w:tc>
        <w:tc>
          <w:tcPr>
            <w:tcW w:w="12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76" w:type="dxa"/>
            <w:vMerge w:val="continue"/>
            <w:vAlign w:val="center"/>
          </w:tcPr>
          <w:p>
            <w:pPr>
              <w:jc w:val="center"/>
              <w:rPr>
                <w:rFonts w:hint="eastAsia" w:ascii="仿宋_GB2312" w:hAnsi="仿宋_GB2312" w:eastAsia="仿宋_GB2312" w:cs="仿宋_GB2312"/>
                <w:sz w:val="24"/>
                <w:szCs w:val="24"/>
              </w:rPr>
            </w:pPr>
          </w:p>
        </w:tc>
        <w:tc>
          <w:tcPr>
            <w:tcW w:w="196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畜禽养殖污染源</w:t>
            </w:r>
          </w:p>
        </w:tc>
        <w:tc>
          <w:tcPr>
            <w:tcW w:w="15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1854.60</w:t>
            </w:r>
          </w:p>
        </w:tc>
        <w:tc>
          <w:tcPr>
            <w:tcW w:w="137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52.54</w:t>
            </w:r>
          </w:p>
        </w:tc>
        <w:tc>
          <w:tcPr>
            <w:tcW w:w="10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183.46</w:t>
            </w:r>
          </w:p>
        </w:tc>
        <w:tc>
          <w:tcPr>
            <w:tcW w:w="12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76" w:type="dxa"/>
            <w:vMerge w:val="continue"/>
            <w:vAlign w:val="center"/>
          </w:tcPr>
          <w:p>
            <w:pPr>
              <w:jc w:val="center"/>
              <w:rPr>
                <w:rFonts w:hint="eastAsia" w:ascii="仿宋_GB2312" w:hAnsi="仿宋_GB2312" w:eastAsia="仿宋_GB2312" w:cs="仿宋_GB2312"/>
                <w:sz w:val="24"/>
                <w:szCs w:val="24"/>
              </w:rPr>
            </w:pPr>
          </w:p>
        </w:tc>
        <w:tc>
          <w:tcPr>
            <w:tcW w:w="196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水产养殖污染源</w:t>
            </w:r>
          </w:p>
        </w:tc>
        <w:tc>
          <w:tcPr>
            <w:tcW w:w="15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0.00</w:t>
            </w:r>
          </w:p>
        </w:tc>
        <w:tc>
          <w:tcPr>
            <w:tcW w:w="137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0.00</w:t>
            </w:r>
          </w:p>
        </w:tc>
        <w:tc>
          <w:tcPr>
            <w:tcW w:w="10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0.00</w:t>
            </w:r>
          </w:p>
        </w:tc>
        <w:tc>
          <w:tcPr>
            <w:tcW w:w="12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0.00</w:t>
            </w:r>
          </w:p>
        </w:tc>
      </w:tr>
    </w:tbl>
    <w:p>
      <w:pPr>
        <w:pStyle w:val="147"/>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（2）蒋巷镇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蒋巷镇现有耕地面积约125000亩，主要农作物以水稻为主。</w:t>
      </w:r>
      <w:r>
        <w:rPr>
          <w:rFonts w:hint="eastAsia" w:ascii="仿宋_GB2312" w:hAnsi="仿宋_GB2312" w:eastAsia="仿宋_GB2312" w:cs="仿宋_GB2312"/>
          <w:sz w:val="32"/>
          <w:szCs w:val="32"/>
          <w:lang w:val="zh-CN"/>
        </w:rPr>
        <w:t>目前全镇仅余规模化生猪养殖场2个，其中热欣实业养殖场养殖规模为10000头，当前存栏生猪3000头，配套建设了沼气池和设计处理能力100吨/日污水处理站（MBR膜工艺），污水实际日排放量20吨左右；另一养殖场（正华农牧养殖场）目前空栏未养。</w:t>
      </w:r>
      <w:r>
        <w:rPr>
          <w:rFonts w:hint="eastAsia" w:ascii="仿宋_GB2312" w:hAnsi="仿宋_GB2312" w:eastAsia="仿宋_GB2312" w:cs="仿宋_GB2312"/>
          <w:sz w:val="32"/>
          <w:szCs w:val="32"/>
        </w:rPr>
        <w:t>蒋巷镇水系发达，中心渠下游水产养殖规模较大，养殖面积34562亩，年产鱼量约43770t。</w:t>
      </w:r>
    </w:p>
    <w:p>
      <w:pPr>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表3.1.2-2 蒋巷镇农业面源污染物排放量</w:t>
      </w:r>
      <w:r>
        <w:rPr>
          <w:rFonts w:hint="eastAsia" w:ascii="仿宋_GB2312" w:hAnsi="仿宋_GB2312" w:eastAsia="仿宋_GB2312" w:cs="仿宋_GB2312"/>
          <w:bCs/>
          <w:sz w:val="24"/>
          <w:szCs w:val="24"/>
        </w:rPr>
        <w:t>（kg /a）</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2096"/>
        <w:gridCol w:w="1566"/>
        <w:gridCol w:w="1234"/>
        <w:gridCol w:w="1367"/>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07"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w:t>
            </w:r>
          </w:p>
        </w:tc>
        <w:tc>
          <w:tcPr>
            <w:tcW w:w="1230"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91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COD</w:t>
            </w:r>
          </w:p>
        </w:tc>
        <w:tc>
          <w:tcPr>
            <w:tcW w:w="72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氨氮</w:t>
            </w:r>
          </w:p>
        </w:tc>
        <w:tc>
          <w:tcPr>
            <w:tcW w:w="80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TN</w:t>
            </w:r>
          </w:p>
        </w:tc>
        <w:tc>
          <w:tcPr>
            <w:tcW w:w="71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07" w:type="pct"/>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蒋巷镇</w:t>
            </w:r>
          </w:p>
        </w:tc>
        <w:tc>
          <w:tcPr>
            <w:tcW w:w="1230"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农业种植污染源</w:t>
            </w:r>
          </w:p>
        </w:tc>
        <w:tc>
          <w:tcPr>
            <w:tcW w:w="9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71413.88 </w:t>
            </w:r>
          </w:p>
        </w:tc>
        <w:tc>
          <w:tcPr>
            <w:tcW w:w="724"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7916.67 </w:t>
            </w:r>
          </w:p>
        </w:tc>
        <w:tc>
          <w:tcPr>
            <w:tcW w:w="802"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55683.33 </w:t>
            </w:r>
          </w:p>
        </w:tc>
        <w:tc>
          <w:tcPr>
            <w:tcW w:w="7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7166.67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07" w:type="pct"/>
            <w:vMerge w:val="continue"/>
            <w:vAlign w:val="center"/>
          </w:tcPr>
          <w:p>
            <w:pPr>
              <w:jc w:val="center"/>
              <w:rPr>
                <w:rFonts w:hint="eastAsia" w:ascii="仿宋_GB2312" w:hAnsi="仿宋_GB2312" w:eastAsia="仿宋_GB2312" w:cs="仿宋_GB2312"/>
                <w:sz w:val="24"/>
                <w:szCs w:val="24"/>
              </w:rPr>
            </w:pPr>
          </w:p>
        </w:tc>
        <w:tc>
          <w:tcPr>
            <w:tcW w:w="1230"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畜禽养殖污染源</w:t>
            </w:r>
          </w:p>
        </w:tc>
        <w:tc>
          <w:tcPr>
            <w:tcW w:w="9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1095.00 </w:t>
            </w:r>
          </w:p>
        </w:tc>
        <w:tc>
          <w:tcPr>
            <w:tcW w:w="724"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292.00 </w:t>
            </w:r>
          </w:p>
        </w:tc>
        <w:tc>
          <w:tcPr>
            <w:tcW w:w="802"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511.00 </w:t>
            </w:r>
          </w:p>
        </w:tc>
        <w:tc>
          <w:tcPr>
            <w:tcW w:w="7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36.50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07" w:type="pct"/>
            <w:vMerge w:val="continue"/>
            <w:vAlign w:val="center"/>
          </w:tcPr>
          <w:p>
            <w:pPr>
              <w:jc w:val="center"/>
              <w:rPr>
                <w:rFonts w:hint="eastAsia" w:ascii="仿宋_GB2312" w:hAnsi="仿宋_GB2312" w:eastAsia="仿宋_GB2312" w:cs="仿宋_GB2312"/>
                <w:sz w:val="24"/>
                <w:szCs w:val="24"/>
              </w:rPr>
            </w:pPr>
          </w:p>
        </w:tc>
        <w:tc>
          <w:tcPr>
            <w:tcW w:w="1230"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水产养殖污染源</w:t>
            </w:r>
          </w:p>
        </w:tc>
        <w:tc>
          <w:tcPr>
            <w:tcW w:w="9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888224.61 </w:t>
            </w:r>
          </w:p>
        </w:tc>
        <w:tc>
          <w:tcPr>
            <w:tcW w:w="724"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41012.49 </w:t>
            </w:r>
          </w:p>
        </w:tc>
        <w:tc>
          <w:tcPr>
            <w:tcW w:w="802"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129077.73 </w:t>
            </w:r>
          </w:p>
        </w:tc>
        <w:tc>
          <w:tcPr>
            <w:tcW w:w="719" w:type="pct"/>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23767.11 </w:t>
            </w:r>
          </w:p>
        </w:tc>
      </w:tr>
    </w:tbl>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7" w:name="_Toc113696534"/>
      <w:r>
        <w:rPr>
          <w:rFonts w:hint="eastAsia" w:ascii="仿宋_GB2312" w:hAnsi="仿宋_GB2312" w:eastAsia="仿宋_GB2312" w:cs="仿宋_GB2312"/>
          <w:sz w:val="32"/>
          <w:szCs w:val="32"/>
        </w:rPr>
        <w:t>3.生活污染</w:t>
      </w:r>
      <w:bookmarkEnd w:id="37"/>
      <w:r>
        <w:rPr>
          <w:rFonts w:hint="eastAsia" w:ascii="仿宋_GB2312" w:hAnsi="仿宋_GB2312" w:eastAsia="仿宋_GB2312" w:cs="仿宋_GB2312"/>
          <w:sz w:val="32"/>
          <w:szCs w:val="32"/>
        </w:rPr>
        <w:t>源</w:t>
      </w:r>
    </w:p>
    <w:p>
      <w:pPr>
        <w:pStyle w:val="262"/>
        <w:keepNext w:val="0"/>
        <w:keepLines w:val="0"/>
        <w:pageBreakBefore w:val="0"/>
        <w:widowControl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自2020年实行禁捕以来，南矶乡常住人口锐减，约400人。蒋巷镇辖有17个行政村，常住人口约5.3万人。城镇化聚集区主要集中在豫章桥头的高梧村和镇政府所在地的蒋巷村。</w:t>
      </w:r>
      <w:r>
        <w:rPr>
          <w:rFonts w:hint="eastAsia" w:ascii="仿宋_GB2312" w:hAnsi="仿宋_GB2312" w:eastAsia="仿宋_GB2312" w:cs="仿宋_GB2312"/>
          <w:b w:val="0"/>
          <w:bCs w:val="0"/>
          <w:sz w:val="32"/>
          <w:szCs w:val="32"/>
        </w:rPr>
        <w:t>目前镇政府所在地蒋巷村有1座处理能力500吨/日的集镇生活污水处理站</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全镇有8座农村生活污水处理站，设计处理能力共340吨/日；高梧聚集区有江西传媒出版学院处理能力360吨/日的污水处理设施1座和南昌影视传播学院处理能力240吨/日的污水处理设施1座。</w:t>
      </w:r>
    </w:p>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8" w:name="_Toc113696535"/>
      <w:r>
        <w:rPr>
          <w:rFonts w:hint="eastAsia" w:ascii="仿宋_GB2312" w:hAnsi="仿宋_GB2312" w:eastAsia="仿宋_GB2312" w:cs="仿宋_GB2312"/>
          <w:sz w:val="32"/>
          <w:szCs w:val="32"/>
        </w:rPr>
        <w:t>4.工业源</w:t>
      </w:r>
      <w:bookmarkEnd w:id="38"/>
    </w:p>
    <w:p>
      <w:pPr>
        <w:pStyle w:val="262"/>
        <w:keepNext w:val="0"/>
        <w:keepLines w:val="0"/>
        <w:pageBreakBefore w:val="0"/>
        <w:widowControl w:val="0"/>
        <w:kinsoku/>
        <w:wordWrap/>
        <w:overflowPunct/>
        <w:topLinePunct w:val="0"/>
        <w:autoSpaceDE/>
        <w:bidi w:val="0"/>
        <w:spacing w:line="540" w:lineRule="exact"/>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南矶乡无工业企业。</w:t>
      </w:r>
      <w:r>
        <w:rPr>
          <w:rFonts w:hint="eastAsia" w:ascii="仿宋_GB2312" w:hAnsi="仿宋_GB2312" w:eastAsia="仿宋_GB2312" w:cs="仿宋_GB2312"/>
          <w:sz w:val="32"/>
          <w:szCs w:val="32"/>
          <w:lang w:val="zh-CN"/>
        </w:rPr>
        <w:t>蒋巷镇有工业企业57家，主要为稻谷加工、服装制造、金属制品、木制品、橡胶制品加工制造等行业，主要涉水企业有江西国鸿屠宰厂和江西嘉旺食品有限公司，均建设污水处理设施。</w:t>
      </w:r>
    </w:p>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jc w:val="both"/>
        <w:textAlignment w:val="auto"/>
        <w:rPr>
          <w:rFonts w:hint="eastAsia" w:ascii="仿宋_GB2312" w:hAnsi="仿宋_GB2312" w:eastAsia="仿宋_GB2312" w:cs="仿宋_GB2312"/>
          <w:sz w:val="32"/>
          <w:szCs w:val="32"/>
        </w:rPr>
      </w:pPr>
      <w:bookmarkStart w:id="39" w:name="_Toc113696536"/>
      <w:r>
        <w:rPr>
          <w:rFonts w:hint="eastAsia" w:ascii="仿宋_GB2312" w:hAnsi="仿宋_GB2312" w:eastAsia="仿宋_GB2312" w:cs="仿宋_GB2312"/>
          <w:sz w:val="32"/>
          <w:szCs w:val="32"/>
        </w:rPr>
        <w:t>5.其它污染</w:t>
      </w:r>
      <w:bookmarkEnd w:id="39"/>
      <w:r>
        <w:rPr>
          <w:rFonts w:hint="eastAsia" w:ascii="仿宋_GB2312" w:hAnsi="仿宋_GB2312" w:eastAsia="仿宋_GB2312" w:cs="仿宋_GB2312"/>
          <w:sz w:val="32"/>
          <w:szCs w:val="32"/>
        </w:rPr>
        <w:t>源</w:t>
      </w:r>
    </w:p>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底泥污染</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2021年10月（退水期）和2022年7月（洪水期）中国科学院生态环境研究中心对南矶山断面开展了沉积物柱状样采集，并进行各分层泥样的粒径、含水率、有机质、TN和TP等指标测定分析。</w:t>
      </w:r>
      <w:bookmarkEnd w:id="35"/>
      <w:r>
        <w:rPr>
          <w:rFonts w:hint="eastAsia" w:ascii="仿宋_GB2312" w:hAnsi="仿宋_GB2312" w:eastAsia="仿宋_GB2312" w:cs="仿宋_GB2312"/>
          <w:bCs/>
          <w:sz w:val="32"/>
          <w:szCs w:val="32"/>
        </w:rPr>
        <w:t>南矶山断面表层（0-5cm）沉积物粒径小，Dx(50)平均粒径为10.34μm，以泥为主；</w:t>
      </w:r>
      <w:r>
        <w:rPr>
          <w:rFonts w:hint="eastAsia" w:ascii="仿宋_GB2312" w:hAnsi="仿宋_GB2312" w:eastAsia="仿宋_GB2312" w:cs="仿宋_GB2312"/>
          <w:b w:val="0"/>
          <w:bCs w:val="0"/>
          <w:sz w:val="32"/>
          <w:szCs w:val="32"/>
        </w:rPr>
        <w:t>南矶山断面底泥含水率随底泥深度增加呈下降趋势，异质性较高</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底泥有机质</w:t>
      </w:r>
      <w:r>
        <w:rPr>
          <w:rFonts w:hint="eastAsia" w:ascii="仿宋_GB2312" w:hAnsi="仿宋_GB2312" w:eastAsia="仿宋_GB2312" w:cs="仿宋_GB2312"/>
          <w:sz w:val="32"/>
          <w:szCs w:val="32"/>
        </w:rPr>
        <w:t>平均</w:t>
      </w:r>
      <w:r>
        <w:rPr>
          <w:rFonts w:hint="eastAsia" w:ascii="仿宋_GB2312" w:hAnsi="仿宋_GB2312" w:eastAsia="仿宋_GB2312" w:cs="仿宋_GB2312"/>
          <w:b w:val="0"/>
          <w:bCs w:val="0"/>
          <w:sz w:val="32"/>
          <w:szCs w:val="32"/>
        </w:rPr>
        <w:t>含量</w:t>
      </w:r>
      <w:r>
        <w:rPr>
          <w:rFonts w:hint="eastAsia" w:ascii="仿宋_GB2312" w:hAnsi="仿宋_GB2312" w:eastAsia="仿宋_GB2312" w:cs="仿宋_GB2312"/>
          <w:sz w:val="32"/>
          <w:szCs w:val="32"/>
        </w:rPr>
        <w:t>为7.2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TP</w:t>
      </w:r>
      <w:r>
        <w:rPr>
          <w:rFonts w:hint="eastAsia" w:ascii="仿宋_GB2312" w:hAnsi="仿宋_GB2312" w:eastAsia="仿宋_GB2312" w:cs="仿宋_GB2312"/>
          <w:sz w:val="32"/>
          <w:szCs w:val="32"/>
        </w:rPr>
        <w:t>和TN</w:t>
      </w:r>
      <w:r>
        <w:rPr>
          <w:rFonts w:hint="eastAsia" w:ascii="仿宋_GB2312" w:hAnsi="仿宋_GB2312" w:eastAsia="仿宋_GB2312" w:cs="仿宋_GB2312"/>
          <w:b w:val="0"/>
          <w:bCs w:val="0"/>
          <w:sz w:val="32"/>
          <w:szCs w:val="32"/>
        </w:rPr>
        <w:t>含量较高，</w:t>
      </w:r>
      <w:r>
        <w:rPr>
          <w:rFonts w:hint="eastAsia" w:ascii="仿宋_GB2312" w:hAnsi="仿宋_GB2312" w:eastAsia="仿宋_GB2312" w:cs="仿宋_GB2312"/>
          <w:sz w:val="32"/>
          <w:szCs w:val="32"/>
        </w:rPr>
        <w:t>达到866.74mg/kg和2300mg/kg，存在内源释放风险。</w:t>
      </w:r>
    </w:p>
    <w:p>
      <w:pPr>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表3.1.5-1 南矶山内源污染物贡献量估算</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1601"/>
        <w:gridCol w:w="1601"/>
        <w:gridCol w:w="130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1"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项目</w:t>
            </w:r>
          </w:p>
        </w:tc>
        <w:tc>
          <w:tcPr>
            <w:tcW w:w="939" w:type="pct"/>
            <w:vAlign w:val="center"/>
          </w:tcPr>
          <w:p>
            <w:pPr>
              <w:spacing w:before="76" w:beforeLines="20" w:after="76" w:afterLines="20" w:line="240" w:lineRule="auto"/>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COD</w:t>
            </w:r>
          </w:p>
        </w:tc>
        <w:tc>
          <w:tcPr>
            <w:tcW w:w="939"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氨氮</w:t>
            </w:r>
          </w:p>
        </w:tc>
        <w:tc>
          <w:tcPr>
            <w:tcW w:w="767"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TN</w:t>
            </w:r>
          </w:p>
        </w:tc>
        <w:tc>
          <w:tcPr>
            <w:tcW w:w="903"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1"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内源污染（t/a）</w:t>
            </w:r>
          </w:p>
        </w:tc>
        <w:tc>
          <w:tcPr>
            <w:tcW w:w="939"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p>
        </w:tc>
        <w:tc>
          <w:tcPr>
            <w:tcW w:w="939"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323.63</w:t>
            </w:r>
          </w:p>
        </w:tc>
        <w:tc>
          <w:tcPr>
            <w:tcW w:w="767" w:type="pct"/>
            <w:vAlign w:val="center"/>
          </w:tcPr>
          <w:p>
            <w:pPr>
              <w:spacing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543.37</w:t>
            </w:r>
          </w:p>
        </w:tc>
        <w:tc>
          <w:tcPr>
            <w:tcW w:w="903" w:type="pct"/>
            <w:vAlign w:val="center"/>
          </w:tcPr>
          <w:p>
            <w:pPr>
              <w:spacing w:before="76" w:beforeLines="20" w:after="76" w:afterLines="20" w:line="240" w:lineRule="auto"/>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21.83</w:t>
            </w:r>
          </w:p>
        </w:tc>
      </w:tr>
    </w:tbl>
    <w:p>
      <w:pPr>
        <w:pStyle w:val="5"/>
        <w:keepNext w:val="0"/>
        <w:keepLines w:val="0"/>
        <w:pageBreakBefore w:val="0"/>
        <w:widowControl w:val="0"/>
        <w:numPr>
          <w:ilvl w:val="0"/>
          <w:numId w:val="0"/>
        </w:numPr>
        <w:kinsoku/>
        <w:wordWrap/>
        <w:overflowPunct/>
        <w:topLinePunct w:val="0"/>
        <w:autoSpaceDE/>
        <w:autoSpaceDN/>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5.2候鸟粪便</w:t>
      </w:r>
    </w:p>
    <w:p>
      <w:pPr>
        <w:pStyle w:val="262"/>
        <w:keepNext w:val="0"/>
        <w:keepLines w:val="0"/>
        <w:pageBreakBefore w:val="0"/>
        <w:widowControl w:val="0"/>
        <w:kinsoku/>
        <w:wordWrap/>
        <w:overflowPunct/>
        <w:topLinePunct w:val="0"/>
        <w:autoSpaceDE/>
        <w:autoSpaceDN/>
        <w:bidi w:val="0"/>
        <w:spacing w:line="540" w:lineRule="exact"/>
        <w:ind w:firstLine="56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鄱阳湖是鸟类迁徙路线上重要的湿地之一，为鸟类提供了理想的栖息场所，鸟类产生的粪便也成为污染来源之一。2021年9月至2022年8月期间，对鄱阳湖南矶湿地国家级自然保护区进行鸟类调查，观测鸟类数量最小值为3827羽次（2022年5月，13次观察），最大值为642392羽次（2021年12月，24次观察），12个月累计2520433羽次，平均每月210036羽次。观察羽次结合观察次数，一年累计观察到生活在南矶山区域的鸟类数量合计139393只/月。以14万只/月估算鸟类排泄带来的污染物T</w:t>
      </w:r>
      <w:r>
        <w:rPr>
          <w:rFonts w:hint="eastAsia" w:ascii="仿宋_GB2312" w:hAnsi="仿宋_GB2312" w:eastAsia="仿宋_GB2312" w:cs="仿宋_GB2312"/>
          <w:sz w:val="32"/>
          <w:szCs w:val="32"/>
          <w:highlight w:val="none"/>
        </w:rPr>
        <w:t>N约6.38t/a，TP约2.03t/a。</w:t>
      </w:r>
    </w:p>
    <w:p>
      <w:pPr>
        <w:pStyle w:val="5"/>
        <w:keepNext w:val="0"/>
        <w:keepLines w:val="0"/>
        <w:pageBreakBefore w:val="0"/>
        <w:widowControl w:val="0"/>
        <w:numPr>
          <w:ilvl w:val="0"/>
          <w:numId w:val="0"/>
        </w:numPr>
        <w:kinsoku/>
        <w:wordWrap/>
        <w:overflowPunct/>
        <w:topLinePunct w:val="0"/>
        <w:autoSpaceDE/>
        <w:autoSpaceDN/>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5.3干湿沉降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由于干湿沉降的污染物已经计算在面源污染产生量中，此处仅计算干湿沉降直接落入水体的污染负荷量。南矶山断面汇水区域水域在低水位时约40.62km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，因此计算得出干湿沉降的通量如表所示。</w:t>
      </w:r>
    </w:p>
    <w:p>
      <w:pPr>
        <w:ind w:firstLine="480" w:firstLineChars="200"/>
        <w:jc w:val="center"/>
        <w:rPr>
          <w:rFonts w:hint="eastAsia" w:ascii="仿宋_GB2312" w:hAnsi="仿宋_GB2312" w:eastAsia="仿宋_GB2312" w:cs="仿宋_GB2312"/>
          <w:sz w:val="24"/>
          <w:szCs w:val="24"/>
        </w:rPr>
      </w:pPr>
    </w:p>
    <w:p>
      <w:pPr>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表3.1.5-2南矶山大气沉降输入污染负荷（t/a）</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COD</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TN</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干沉降量</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75.34</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123.89</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湿沉降量</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45.62</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173.52</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120.96</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297.41</w:t>
            </w:r>
          </w:p>
        </w:tc>
        <w:tc>
          <w:tcPr>
            <w:tcW w:w="2074" w:type="dxa"/>
            <w:vAlign w:val="center"/>
          </w:tcPr>
          <w:p>
            <w:pPr>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2.47</w:t>
            </w:r>
          </w:p>
        </w:tc>
      </w:tr>
    </w:tbl>
    <w:p>
      <w:pPr>
        <w:pStyle w:val="5"/>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5.4采砂污染源</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南矶山断面汇水区域无采砂活动，故无该类污染。</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40" w:name="_Toc113696537"/>
      <w:r>
        <w:rPr>
          <w:rFonts w:hint="eastAsia" w:ascii="楷体_GB2312" w:hAnsi="楷体_GB2312" w:eastAsia="楷体_GB2312" w:cs="楷体_GB2312"/>
          <w:sz w:val="32"/>
          <w:szCs w:val="32"/>
        </w:rPr>
        <w:t>（二）水生态环境调查</w:t>
      </w:r>
      <w:bookmarkEnd w:id="40"/>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41" w:name="_Toc113696539"/>
      <w:r>
        <w:rPr>
          <w:rFonts w:hint="eastAsia" w:ascii="仿宋_GB2312" w:hAnsi="仿宋_GB2312" w:eastAsia="仿宋_GB2312" w:cs="仿宋_GB2312"/>
          <w:sz w:val="32"/>
          <w:szCs w:val="32"/>
        </w:rPr>
        <w:t>1.浮游植物</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2017年鄱阳湖常湖等碟形湖共鉴定浮游植物5门38属，主要为绿藻门、硅藻门、蓝藻门、甲藻门和裸藻门。浮游植物丰度以绿藻为主导，占总丰度的50%以上，其次为硅藻门物种。</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2.鸟类</w:t>
      </w:r>
      <w:bookmarkEnd w:id="41"/>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2021年12月对南矶山断面的鸟类进行观测，</w:t>
      </w:r>
      <w:r>
        <w:rPr>
          <w:rFonts w:hint="eastAsia" w:ascii="仿宋_GB2312" w:hAnsi="仿宋_GB2312" w:eastAsia="仿宋_GB2312" w:cs="仿宋_GB2312"/>
          <w:sz w:val="32"/>
          <w:szCs w:val="32"/>
          <w:lang w:val="zh-CN"/>
        </w:rPr>
        <w:t>观测到鸟类32种，总计24471只，战备湖调查到鸟类17种，常湖调查到鸟类16种，南深湖调查到鸟类15种，北深湖调查到鸟类14种，泥湖15种，上北甲湖18种，下北甲湖21种，红兴湖18种。</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42" w:name="_Toc113696540"/>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.鱼类</w:t>
      </w:r>
      <w:bookmarkEnd w:id="42"/>
    </w:p>
    <w:p>
      <w:pPr>
        <w:keepNext w:val="0"/>
        <w:keepLines w:val="0"/>
        <w:pageBreakBefore w:val="0"/>
        <w:widowControl w:val="0"/>
        <w:kinsoku/>
        <w:wordWrap/>
        <w:overflowPunct/>
        <w:topLinePunct w:val="0"/>
        <w:autoSpaceDE/>
        <w:bidi w:val="0"/>
        <w:adjustRightInd w:val="0"/>
        <w:spacing w:line="540" w:lineRule="exact"/>
        <w:ind w:firstLine="640" w:firstLineChars="200"/>
        <w:contextualSpacing/>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2022年2月调研南矶山断面，共采集鱼类977尾，25种，优势种类为鲫、似鳊、似鲛、大鳍鱊等，其中鲫占总量的35.6%。按生态类型将鄱阳湖南矶山的鱼类分为三个类型，中上层有7种，中下层有6种，底层有12种。</w:t>
      </w:r>
      <w:r>
        <w:rPr>
          <w:rFonts w:hint="eastAsia" w:ascii="仿宋_GB2312" w:hAnsi="仿宋_GB2312" w:eastAsia="仿宋_GB2312" w:cs="仿宋_GB2312"/>
          <w:b w:val="0"/>
          <w:bCs w:val="0"/>
          <w:sz w:val="32"/>
          <w:szCs w:val="32"/>
        </w:rPr>
        <w:t>该区域的鱼类种类、主要渔获量以中下层及底层为主，占比超80%。</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43" w:name="_Toc113696541"/>
      <w:r>
        <w:rPr>
          <w:rFonts w:hint="eastAsia" w:ascii="楷体_GB2312" w:hAnsi="楷体_GB2312" w:eastAsia="楷体_GB2312" w:cs="楷体_GB2312"/>
          <w:sz w:val="32"/>
          <w:szCs w:val="32"/>
        </w:rPr>
        <w:t>（三）加密监测与溯源分析</w:t>
      </w:r>
      <w:bookmarkEnd w:id="43"/>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44" w:name="_Toc113696542"/>
      <w:r>
        <w:rPr>
          <w:rFonts w:hint="eastAsia" w:ascii="仿宋_GB2312" w:hAnsi="仿宋_GB2312" w:eastAsia="仿宋_GB2312" w:cs="仿宋_GB2312"/>
          <w:sz w:val="32"/>
          <w:szCs w:val="32"/>
        </w:rPr>
        <w:t>1.加密监测</w:t>
      </w:r>
      <w:bookmarkEnd w:id="44"/>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南矶山断面地处赣江中支和南支汇入鄱阳湖开放水域冲积形成的赣江三角洲前缘，2021年10月以来，</w:t>
      </w:r>
      <w:bookmarkStart w:id="45" w:name="_Hlk115972202"/>
      <w:r>
        <w:rPr>
          <w:rFonts w:hint="eastAsia" w:ascii="仿宋_GB2312" w:hAnsi="仿宋_GB2312" w:eastAsia="仿宋_GB2312" w:cs="仿宋_GB2312"/>
          <w:sz w:val="32"/>
          <w:szCs w:val="32"/>
        </w:rPr>
        <w:t>中国科学院生态环境研究中心</w:t>
      </w:r>
      <w:bookmarkEnd w:id="45"/>
      <w:r>
        <w:rPr>
          <w:rFonts w:hint="eastAsia" w:ascii="仿宋_GB2312" w:hAnsi="仿宋_GB2312" w:eastAsia="仿宋_GB2312" w:cs="仿宋_GB2312"/>
          <w:sz w:val="32"/>
          <w:szCs w:val="32"/>
        </w:rPr>
        <w:t>在南矶山断面汇入支流双岭河太子河（1#-21#）、碟形湖（22#-33#）、双岭河（34#-43#）、中心渠（47#-51#）、三支流汇入河段（44#、45#）和南矶山断面（46#）等水域共设置51个点位</w:t>
      </w:r>
      <w:bookmarkStart w:id="46" w:name="_Hlk111910280"/>
      <w:r>
        <w:rPr>
          <w:rFonts w:hint="eastAsia" w:ascii="仿宋_GB2312" w:hAnsi="仿宋_GB2312" w:eastAsia="仿宋_GB2312" w:cs="仿宋_GB2312"/>
          <w:sz w:val="32"/>
          <w:szCs w:val="32"/>
        </w:rPr>
        <w:t>，其中按照水期分别对</w:t>
      </w:r>
      <w:bookmarkStart w:id="47" w:name="_Hlk115972247"/>
      <w:r>
        <w:rPr>
          <w:rFonts w:hint="eastAsia" w:ascii="仿宋_GB2312" w:hAnsi="仿宋_GB2312" w:eastAsia="仿宋_GB2312" w:cs="仿宋_GB2312"/>
          <w:sz w:val="32"/>
          <w:szCs w:val="32"/>
        </w:rPr>
        <w:t>退水期（2021年10-11月）、枯水期（2021年12月-2022年2月）、涨水期（2022年5月）和洪水期（2022年7月和8月）进行加密监测</w:t>
      </w:r>
      <w:bookmarkEnd w:id="47"/>
      <w:r>
        <w:rPr>
          <w:rFonts w:hint="eastAsia" w:ascii="仿宋_GB2312" w:hAnsi="仿宋_GB2312" w:eastAsia="仿宋_GB2312" w:cs="仿宋_GB2312"/>
          <w:sz w:val="32"/>
          <w:szCs w:val="32"/>
        </w:rPr>
        <w:t>。</w:t>
      </w:r>
      <w:bookmarkEnd w:id="46"/>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从监测数据可以看出，退水期和枯水期南矶山断面浊度较高，平均浊度197.9NTU，碟形湖平均浊度为353.6 NTU，双岭河、太子河和中心渠平均浊度分别为80.5、76.2和50.3NTU，三支流汇入河段平均浊度为248.1NTU；涨水期和洪水期，各监测点位浊度下降，其中南矶山断面平均浊度为30.0NTU，三支流汇入河段平均浊度为51.53NTU。</w:t>
      </w:r>
      <w:bookmarkStart w:id="48" w:name="_Hlk111901570"/>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目标水质评价，退水期和枯水期南矶山断面COD监测值超Ⅲ类水标准，平均超标倍数为4.57倍；涨水期和洪水期COD浓度降低，监测值最高为15.4mg/L，发生在洪水期；碟形湖变化趋势与断面一致，涨水期最低；双岭河、太子河和中心渠COD浓度以枯水期最高，且中心渠超标倍数最大（5.6倍）；三支流汇入河段，COD浓度以退水期最高，超标倍数达6.5倍。</w:t>
      </w:r>
    </w:p>
    <w:bookmarkEnd w:id="48"/>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按照目标水质评价，南矶山断面TP监测值最高值出现在枯水期，其超标倍数为5.4倍（0.075mg/L）和8.6倍（0.05mg/L），其次为退水期；碟形湖TP监测值最高值出现在退水期，浓度为0.95mg/L；退水期双岭河、太子河平均TP浓度最高，平均超标倍数为3倍、4.3倍（0.075 mg/L）和5.0倍、6.0倍（0.05mg/L）；中心渠TP监测值在退水期和枯水期最大，平均超标倍数为4.52倍（0.075 mg/L）和7.274倍（0.05mg/L）。</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highlight w:val="none"/>
        </w:rPr>
        <w:t>加密监测点位DTP/TP比值平均值为33.32%，南矶山断面及其汇水范围内水体TP以颗粒态总磷为主。对加密监测水</w:t>
      </w:r>
      <w:r>
        <w:rPr>
          <w:rFonts w:hint="eastAsia" w:ascii="仿宋_GB2312" w:hAnsi="仿宋_GB2312" w:eastAsia="仿宋_GB2312" w:cs="仿宋_GB2312"/>
          <w:sz w:val="32"/>
          <w:szCs w:val="32"/>
        </w:rPr>
        <w:t>质进行相关分析，发现</w:t>
      </w:r>
      <w:bookmarkStart w:id="49" w:name="_Hlk112573431"/>
      <w:r>
        <w:rPr>
          <w:rFonts w:hint="eastAsia" w:ascii="仿宋_GB2312" w:hAnsi="仿宋_GB2312" w:eastAsia="仿宋_GB2312" w:cs="仿宋_GB2312"/>
          <w:sz w:val="32"/>
          <w:szCs w:val="32"/>
        </w:rPr>
        <w:t>浊度与COD、TP和颗粒态总磷呈显著正相关关系，</w:t>
      </w:r>
      <w:bookmarkEnd w:id="49"/>
      <w:r>
        <w:rPr>
          <w:rFonts w:hint="eastAsia" w:ascii="仿宋_GB2312" w:hAnsi="仿宋_GB2312" w:eastAsia="仿宋_GB2312" w:cs="仿宋_GB2312"/>
          <w:sz w:val="32"/>
          <w:szCs w:val="32"/>
        </w:rPr>
        <w:t>悬浮颗粒物是引起南矶山断面TP浓度超标的主要影响因素。</w:t>
      </w:r>
    </w:p>
    <w:p>
      <w:pPr>
        <w:pStyle w:val="4"/>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仿宋_GB2312" w:hAnsi="仿宋_GB2312" w:eastAsia="仿宋_GB2312" w:cs="仿宋_GB2312"/>
          <w:sz w:val="32"/>
          <w:szCs w:val="32"/>
        </w:rPr>
      </w:pPr>
      <w:bookmarkStart w:id="50" w:name="_Toc113696543"/>
      <w:r>
        <w:rPr>
          <w:rFonts w:hint="eastAsia" w:ascii="仿宋_GB2312" w:hAnsi="仿宋_GB2312" w:eastAsia="仿宋_GB2312" w:cs="仿宋_GB2312"/>
          <w:sz w:val="32"/>
          <w:szCs w:val="32"/>
        </w:rPr>
        <w:t>2.溯源分析</w:t>
      </w:r>
      <w:bookmarkEnd w:id="50"/>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bookmarkStart w:id="51" w:name="_Hlk112567910"/>
      <w:r>
        <w:rPr>
          <w:rFonts w:hint="eastAsia" w:ascii="仿宋_GB2312" w:hAnsi="仿宋_GB2312" w:eastAsia="仿宋_GB2312" w:cs="仿宋_GB2312"/>
          <w:sz w:val="32"/>
          <w:szCs w:val="32"/>
        </w:rPr>
        <w:t>通过“2018-2021年南矶山断面水质变化情况”和“2021-2022年加密监测”分析，发现南矶山断面退水期和枯水期浊度高，浊度与COD、TP和颗粒态总磷呈显著正相关关系，且颗粒态总磷占TP的70%以上，水体中大量不易沉降的悬浮物是造成总磷超标的主要原因。</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流域“源-汇”理论，通过外洲水文站2018-2021年流速、含沙量和输沙量分析，断面区域水体悬浮颗粒物汇集沉积从涨水期开始，持续至枯水期，且涨水期贡献最大。细化退水期和枯水期汇水支流断流情况，将其分为上游未断流阶段（阶段I）、上游断流碟形湖退水阶段（阶段Ⅱ）和碟形湖退水基本结束（阶段Ⅲ）等3个阶段，对其进行水质和水体溶解性有机物（DOM）指纹图谱分析发现，随着退水至枯水期，支流与碟形湖浊度均高于断面，且断面DOM来源特征由外源性陆源输入过渡到陆源-自生源，再到自生源为主转变。这些结果表明，大量悬浮物由外源（支流和碟形湖）自涨水期、洪水期、退水期汇入，枯水期聚集沉积。</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现场底泥污染调查、湖底地貌扫描和计算流体力学的分析发现，枯水期南矶山断面水中存在大量不易沉降的悬浮物导致浊度升高。而造成大量悬浮物不易沉降的原因包括水底地貌、水位、底泥特性、风力、流速、水生动物等。南矶山断面处于河道低洼处，河道整体较窄，异质性高，其中表层（0-5cm）沉积物以泥为主（平均有机质含量7.2%），含水率高（约50%），粒径小，Dx(50)平均粒径10.34μm，在水位快速降低或低水位条件下，高退水流速（水位急剧下降）或高风速易引起表层底泥悬浮；2022年2月南矶山断面及其周边鱼类资源及扰动行为的研究表明，该区域的主要渔获数量和重量为中底层鱼类（约占84%），</w:t>
      </w:r>
      <w:bookmarkStart w:id="52" w:name="_Hlk112594533"/>
      <w:r>
        <w:rPr>
          <w:rFonts w:hint="eastAsia" w:ascii="仿宋_GB2312" w:hAnsi="仿宋_GB2312" w:eastAsia="仿宋_GB2312" w:cs="仿宋_GB2312"/>
          <w:sz w:val="32"/>
          <w:szCs w:val="32"/>
        </w:rPr>
        <w:t>在水位快速降低或低水位条件下，</w:t>
      </w:r>
      <w:bookmarkEnd w:id="52"/>
      <w:r>
        <w:rPr>
          <w:rFonts w:hint="eastAsia" w:ascii="仿宋_GB2312" w:hAnsi="仿宋_GB2312" w:eastAsia="仿宋_GB2312" w:cs="仿宋_GB2312"/>
          <w:sz w:val="32"/>
          <w:szCs w:val="32"/>
        </w:rPr>
        <w:t>较多数量的底层鱼类及其广泛的活动导致其水体浊度较高。</w:t>
      </w:r>
    </w:p>
    <w:bookmarkEnd w:id="51"/>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53" w:name="_Toc113696544"/>
      <w:r>
        <w:rPr>
          <w:rFonts w:hint="eastAsia" w:ascii="楷体_GB2312" w:hAnsi="楷体_GB2312" w:eastAsia="楷体_GB2312" w:cs="楷体_GB2312"/>
          <w:sz w:val="32"/>
          <w:szCs w:val="32"/>
        </w:rPr>
        <w:t>（四）入湖污染量分析和断面控制单元设置</w:t>
      </w:r>
      <w:bookmarkEnd w:id="53"/>
    </w:p>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textAlignment w:val="auto"/>
        <w:rPr>
          <w:rFonts w:hint="eastAsia" w:ascii="仿宋_GB2312" w:hAnsi="仿宋_GB2312" w:eastAsia="仿宋_GB2312" w:cs="仿宋_GB2312"/>
          <w:sz w:val="32"/>
          <w:szCs w:val="32"/>
        </w:rPr>
      </w:pPr>
      <w:bookmarkStart w:id="54" w:name="_Toc113696545"/>
      <w:r>
        <w:rPr>
          <w:rFonts w:hint="eastAsia" w:ascii="仿宋_GB2312" w:hAnsi="仿宋_GB2312" w:eastAsia="仿宋_GB2312" w:cs="仿宋_GB2312"/>
          <w:sz w:val="32"/>
          <w:szCs w:val="32"/>
        </w:rPr>
        <w:t>1.污染物入湖量分析</w:t>
      </w:r>
      <w:bookmarkEnd w:id="54"/>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lang w:val="zh-CN"/>
        </w:rPr>
      </w:pPr>
      <w:bookmarkStart w:id="55" w:name="_Hlk112548265"/>
      <w:r>
        <w:rPr>
          <w:rFonts w:hint="eastAsia" w:ascii="仿宋_GB2312" w:hAnsi="仿宋_GB2312" w:eastAsia="仿宋_GB2312" w:cs="仿宋_GB2312"/>
          <w:sz w:val="32"/>
          <w:szCs w:val="32"/>
          <w:lang w:val="zh-CN"/>
        </w:rPr>
        <w:t>从</w:t>
      </w:r>
      <w:bookmarkEnd w:id="55"/>
      <w:r>
        <w:rPr>
          <w:rFonts w:hint="eastAsia" w:ascii="仿宋_GB2312" w:hAnsi="仿宋_GB2312" w:eastAsia="仿宋_GB2312" w:cs="仿宋_GB2312"/>
          <w:sz w:val="32"/>
          <w:szCs w:val="32"/>
          <w:lang w:val="zh-CN"/>
        </w:rPr>
        <w:t>南矶山断面汇水区域内污染类别分析，</w:t>
      </w:r>
      <w:r>
        <w:rPr>
          <w:rFonts w:hint="eastAsia" w:ascii="仿宋_GB2312" w:hAnsi="仿宋_GB2312" w:eastAsia="仿宋_GB2312" w:cs="仿宋_GB2312"/>
          <w:sz w:val="32"/>
          <w:szCs w:val="32"/>
        </w:rPr>
        <w:t>COD</w:t>
      </w:r>
      <w:r>
        <w:rPr>
          <w:rFonts w:hint="eastAsia" w:ascii="仿宋_GB2312" w:hAnsi="仿宋_GB2312" w:eastAsia="仿宋_GB2312" w:cs="仿宋_GB2312"/>
          <w:sz w:val="32"/>
          <w:szCs w:val="32"/>
          <w:lang w:val="zh-CN"/>
        </w:rPr>
        <w:t>主要来自水产养殖，占比58.75%；氨氮、TN主要来自内源释放，分别占比80.16%和50.15%；TP主要来自于水产养殖，占比38.85%；其次为内源污染，占比35.68%。</w:t>
      </w:r>
      <w:r>
        <w:rPr>
          <w:rFonts w:hint="eastAsia" w:ascii="仿宋_GB2312" w:hAnsi="仿宋_GB2312" w:eastAsia="仿宋_GB2312" w:cs="仿宋_GB2312"/>
          <w:sz w:val="32"/>
          <w:szCs w:val="32"/>
        </w:rPr>
        <w:t>南矶山断面汇水区域污染控制的重点在于沉积物内源释放的进一步控制以及农业面源流失的控制。</w:t>
      </w:r>
    </w:p>
    <w:p>
      <w:pPr>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表3.4.1-1 南矶山断面汇水区域污染物量（t/a）</w:t>
      </w:r>
    </w:p>
    <w:tbl>
      <w:tblPr>
        <w:tblStyle w:val="42"/>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827"/>
        <w:gridCol w:w="1269"/>
        <w:gridCol w:w="1106"/>
        <w:gridCol w:w="1396"/>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2" w:type="pct"/>
            <w:gridSpan w:val="2"/>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污染源</w:t>
            </w:r>
          </w:p>
        </w:tc>
        <w:tc>
          <w:tcPr>
            <w:tcW w:w="744" w:type="pct"/>
            <w:noWrap/>
            <w:vAlign w:val="center"/>
          </w:tcPr>
          <w:p>
            <w:pPr>
              <w:widowControl/>
              <w:wordWrap w:val="0"/>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sz w:val="21"/>
                <w:szCs w:val="16"/>
              </w:rPr>
              <w:t>COD</w:t>
            </w:r>
          </w:p>
        </w:tc>
        <w:tc>
          <w:tcPr>
            <w:tcW w:w="648" w:type="pct"/>
            <w:noWrap/>
            <w:vAlign w:val="center"/>
          </w:tcPr>
          <w:p>
            <w:pPr>
              <w:widowControl/>
              <w:wordWrap w:val="0"/>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氨氮</w:t>
            </w:r>
          </w:p>
        </w:tc>
        <w:tc>
          <w:tcPr>
            <w:tcW w:w="818" w:type="pct"/>
            <w:noWrap/>
            <w:vAlign w:val="center"/>
          </w:tcPr>
          <w:p>
            <w:pPr>
              <w:widowControl/>
              <w:wordWrap w:val="0"/>
              <w:spacing w:line="240" w:lineRule="auto"/>
              <w:ind w:right="241"/>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TN</w:t>
            </w:r>
          </w:p>
        </w:tc>
        <w:tc>
          <w:tcPr>
            <w:tcW w:w="648"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71" w:type="pct"/>
            <w:vMerge w:val="restar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农业面源</w:t>
            </w: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农业种植源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71.68</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7.95</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55.89</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1"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畜禽养殖源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2.95</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0.34</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0.69</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71"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水产养殖源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888.22</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41.01</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129.08</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2" w:type="pct"/>
            <w:gridSpan w:val="2"/>
            <w:vAlign w:val="center"/>
          </w:tcPr>
          <w:p>
            <w:pPr>
              <w:widowControl/>
              <w:spacing w:line="240" w:lineRule="auto"/>
              <w:jc w:val="center"/>
              <w:rPr>
                <w:rFonts w:hint="eastAsia" w:ascii="仿宋_GB2312" w:hAnsi="仿宋_GB2312" w:eastAsia="仿宋_GB2312" w:cs="仿宋_GB2312"/>
                <w:b/>
                <w:bCs/>
                <w:color w:val="000000"/>
                <w:kern w:val="0"/>
                <w:sz w:val="21"/>
              </w:rPr>
            </w:pPr>
            <w:r>
              <w:rPr>
                <w:rFonts w:hint="eastAsia" w:ascii="仿宋_GB2312" w:hAnsi="仿宋_GB2312" w:eastAsia="仿宋_GB2312" w:cs="仿宋_GB2312"/>
                <w:color w:val="000000"/>
                <w:kern w:val="0"/>
                <w:sz w:val="21"/>
              </w:rPr>
              <w:t>生活源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420.54</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30.03</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48.37</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71" w:type="pc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工业源</w:t>
            </w:r>
          </w:p>
        </w:tc>
        <w:tc>
          <w:tcPr>
            <w:tcW w:w="1071" w:type="pct"/>
            <w:noWrap/>
            <w:vAlign w:val="center"/>
          </w:tcPr>
          <w:p>
            <w:pPr>
              <w:widowControl/>
              <w:spacing w:line="240" w:lineRule="auto"/>
              <w:jc w:val="center"/>
              <w:rPr>
                <w:rFonts w:hint="eastAsia" w:ascii="仿宋_GB2312" w:hAnsi="仿宋_GB2312" w:eastAsia="仿宋_GB2312" w:cs="仿宋_GB2312"/>
                <w:b/>
                <w:bCs/>
                <w:color w:val="000000"/>
                <w:kern w:val="0"/>
                <w:sz w:val="21"/>
              </w:rPr>
            </w:pPr>
            <w:r>
              <w:rPr>
                <w:rFonts w:hint="eastAsia" w:ascii="仿宋_GB2312" w:hAnsi="仿宋_GB2312" w:eastAsia="仿宋_GB2312" w:cs="仿宋_GB2312"/>
                <w:color w:val="000000"/>
                <w:kern w:val="0"/>
                <w:sz w:val="21"/>
              </w:rPr>
              <w:t>工业企业源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7.48</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0.75</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2.24</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1" w:type="pct"/>
            <w:vMerge w:val="restar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其它污染源</w:t>
            </w: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内源</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323.63</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543.37</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21.83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71"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鸟类</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10.70</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1"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071"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干湿沉降</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120.97</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297.42</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42" w:type="pct"/>
            <w:gridSpan w:val="2"/>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汇水区域内污染源合计</w:t>
            </w:r>
          </w:p>
        </w:tc>
        <w:tc>
          <w:tcPr>
            <w:tcW w:w="744"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1511.84</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403.71</w:t>
            </w:r>
          </w:p>
        </w:tc>
        <w:tc>
          <w:tcPr>
            <w:tcW w:w="81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1083.44</w:t>
            </w:r>
          </w:p>
        </w:tc>
        <w:tc>
          <w:tcPr>
            <w:tcW w:w="648"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61.18</w:t>
            </w:r>
          </w:p>
        </w:tc>
      </w:tr>
    </w:tbl>
    <w:p>
      <w:pPr>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表3.4.1-2 南矶断面汇水区域主要入湖污染源贡献比例（%）</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159"/>
        <w:gridCol w:w="1147"/>
        <w:gridCol w:w="1147"/>
        <w:gridCol w:w="11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5" w:type="pct"/>
            <w:gridSpan w:val="2"/>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污染源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sz w:val="21"/>
                <w:szCs w:val="16"/>
              </w:rPr>
              <w:t>COD</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氨氮</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TN</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restar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农业面源</w:t>
            </w: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农业种植源</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4.74</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1.97</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5.17</w:t>
            </w:r>
          </w:p>
        </w:tc>
        <w:tc>
          <w:tcPr>
            <w:tcW w:w="666"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畜禽养殖源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0.20</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0.08</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0.06</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水产养殖源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58.75</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10.16</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11.91</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5" w:type="pct"/>
            <w:gridSpan w:val="2"/>
            <w:vAlign w:val="center"/>
          </w:tcPr>
          <w:p>
            <w:pPr>
              <w:widowControl/>
              <w:spacing w:line="240" w:lineRule="auto"/>
              <w:jc w:val="center"/>
              <w:rPr>
                <w:rFonts w:hint="eastAsia" w:ascii="仿宋_GB2312" w:hAnsi="仿宋_GB2312" w:eastAsia="仿宋_GB2312" w:cs="仿宋_GB2312"/>
                <w:b/>
                <w:bCs/>
                <w:color w:val="000000"/>
                <w:kern w:val="0"/>
                <w:sz w:val="21"/>
              </w:rPr>
            </w:pPr>
            <w:r>
              <w:rPr>
                <w:rFonts w:hint="eastAsia" w:ascii="仿宋_GB2312" w:hAnsi="仿宋_GB2312" w:eastAsia="仿宋_GB2312" w:cs="仿宋_GB2312"/>
                <w:color w:val="000000"/>
                <w:kern w:val="0"/>
                <w:sz w:val="21"/>
              </w:rPr>
              <w:t>生活源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27.82</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7.44</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4.46</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工业源</w:t>
            </w:r>
          </w:p>
        </w:tc>
        <w:tc>
          <w:tcPr>
            <w:tcW w:w="1267" w:type="pct"/>
            <w:noWrap/>
            <w:vAlign w:val="center"/>
          </w:tcPr>
          <w:p>
            <w:pPr>
              <w:widowControl/>
              <w:spacing w:line="240" w:lineRule="auto"/>
              <w:jc w:val="center"/>
              <w:rPr>
                <w:rFonts w:hint="eastAsia" w:ascii="仿宋_GB2312" w:hAnsi="仿宋_GB2312" w:eastAsia="仿宋_GB2312" w:cs="仿宋_GB2312"/>
                <w:b/>
                <w:bCs/>
                <w:color w:val="000000"/>
                <w:kern w:val="0"/>
                <w:sz w:val="21"/>
              </w:rPr>
            </w:pPr>
            <w:r>
              <w:rPr>
                <w:rFonts w:hint="eastAsia" w:ascii="仿宋_GB2312" w:hAnsi="仿宋_GB2312" w:eastAsia="仿宋_GB2312" w:cs="仿宋_GB2312"/>
                <w:color w:val="000000"/>
                <w:kern w:val="0"/>
                <w:sz w:val="21"/>
              </w:rPr>
              <w:t>工业企业源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0.49</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0.19</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0.21</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restart"/>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其它污染源</w:t>
            </w: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内源</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80.16</w:t>
            </w: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50.15</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鸟类</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0.59</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48" w:type="pct"/>
            <w:vMerge w:val="continue"/>
            <w:vAlign w:val="center"/>
          </w:tcPr>
          <w:p>
            <w:pPr>
              <w:widowControl/>
              <w:spacing w:line="240" w:lineRule="auto"/>
              <w:jc w:val="center"/>
              <w:rPr>
                <w:rFonts w:hint="eastAsia" w:ascii="仿宋_GB2312" w:hAnsi="仿宋_GB2312" w:eastAsia="仿宋_GB2312" w:cs="仿宋_GB2312"/>
                <w:color w:val="000000"/>
                <w:kern w:val="0"/>
                <w:sz w:val="21"/>
              </w:rPr>
            </w:pPr>
          </w:p>
        </w:tc>
        <w:tc>
          <w:tcPr>
            <w:tcW w:w="1267"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kern w:val="0"/>
                <w:sz w:val="21"/>
              </w:rPr>
              <w:t>干湿沉降</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8.00</w:t>
            </w:r>
          </w:p>
        </w:tc>
        <w:tc>
          <w:tcPr>
            <w:tcW w:w="673" w:type="pct"/>
            <w:noWrap/>
            <w:vAlign w:val="center"/>
          </w:tcPr>
          <w:p>
            <w:pPr>
              <w:widowControl/>
              <w:spacing w:line="240" w:lineRule="auto"/>
              <w:jc w:val="center"/>
              <w:rPr>
                <w:rFonts w:hint="eastAsia" w:ascii="仿宋_GB2312" w:hAnsi="仿宋_GB2312" w:eastAsia="仿宋_GB2312" w:cs="仿宋_GB2312"/>
                <w:color w:val="000000"/>
                <w:kern w:val="0"/>
                <w:sz w:val="21"/>
              </w:rPr>
            </w:pPr>
          </w:p>
        </w:tc>
        <w:tc>
          <w:tcPr>
            <w:tcW w:w="673" w:type="pct"/>
            <w:noWrap/>
            <w:vAlign w:val="center"/>
          </w:tcPr>
          <w:p>
            <w:pPr>
              <w:widowControl/>
              <w:spacing w:line="240"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27.45</w:t>
            </w:r>
          </w:p>
        </w:tc>
        <w:tc>
          <w:tcPr>
            <w:tcW w:w="666" w:type="pct"/>
            <w:noWrap/>
            <w:vAlign w:val="center"/>
          </w:tcPr>
          <w:p>
            <w:pPr>
              <w:widowControl/>
              <w:spacing w:line="240" w:lineRule="auto"/>
              <w:jc w:val="center"/>
              <w:rPr>
                <w:rFonts w:hint="eastAsia" w:ascii="仿宋_GB2312" w:hAnsi="仿宋_GB2312" w:eastAsia="仿宋_GB2312" w:cs="仿宋_GB2312"/>
                <w:color w:val="000000"/>
                <w:kern w:val="0"/>
                <w:sz w:val="21"/>
              </w:rPr>
            </w:pPr>
            <w:r>
              <w:rPr>
                <w:rFonts w:hint="eastAsia" w:ascii="仿宋_GB2312" w:hAnsi="仿宋_GB2312" w:eastAsia="仿宋_GB2312" w:cs="仿宋_GB2312"/>
                <w:color w:val="000000"/>
                <w:sz w:val="21"/>
              </w:rPr>
              <w:t>4.04</w:t>
            </w:r>
          </w:p>
        </w:tc>
      </w:tr>
    </w:tbl>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textAlignment w:val="auto"/>
        <w:rPr>
          <w:rFonts w:hint="eastAsia" w:ascii="仿宋_GB2312" w:hAnsi="仿宋_GB2312" w:eastAsia="仿宋_GB2312" w:cs="仿宋_GB2312"/>
          <w:sz w:val="32"/>
          <w:szCs w:val="32"/>
        </w:rPr>
      </w:pPr>
      <w:bookmarkStart w:id="56" w:name="_Toc113696546"/>
      <w:r>
        <w:rPr>
          <w:rFonts w:hint="eastAsia" w:ascii="仿宋_GB2312" w:hAnsi="仿宋_GB2312" w:eastAsia="仿宋_GB2312" w:cs="仿宋_GB2312"/>
          <w:sz w:val="32"/>
          <w:szCs w:val="32"/>
        </w:rPr>
        <w:t>2.断面控制单元设置</w:t>
      </w:r>
      <w:bookmarkEnd w:id="56"/>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南矶山断面汇水区域的重点控制单元划分是根据区域管理主体、水系结构等确定影响断面水质的污染源分布区域。在控制单元划分过程中，综合考虑了区域污染源分布、产流汇流过程和行政单元，保证各控制单元污染源相对独立，并明确各行政主体的治理责任。基于以上考虑，并充分与地方管理部门密切结合，将南矶山断面汇水区域划分为2个控制单元，包括南矶乡和蒋巷镇。</w:t>
      </w:r>
    </w:p>
    <w:p>
      <w:pPr>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表3.4.2-1 南矶山断面汇水区域的重点控制单元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382"/>
        <w:gridCol w:w="1866"/>
        <w:gridCol w:w="1663"/>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2"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themeColor="text1"/>
                <w:sz w:val="21"/>
                <w14:textFill>
                  <w14:solidFill>
                    <w14:schemeClr w14:val="tx1"/>
                  </w14:solidFill>
                </w14:textFill>
              </w:rPr>
            </w:pPr>
            <w:r>
              <w:rPr>
                <w:rFonts w:hint="eastAsia" w:ascii="仿宋_GB2312" w:hAnsi="仿宋_GB2312" w:eastAsia="仿宋_GB2312" w:cs="仿宋_GB2312"/>
                <w:color w:val="000000" w:themeColor="text1"/>
                <w:sz w:val="21"/>
                <w14:textFill>
                  <w14:solidFill>
                    <w14:schemeClr w14:val="tx1"/>
                  </w14:solidFill>
                </w14:textFill>
              </w:rPr>
              <w:t>序号</w:t>
            </w:r>
          </w:p>
        </w:tc>
        <w:tc>
          <w:tcPr>
            <w:tcW w:w="811"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themeColor="text1"/>
                <w:sz w:val="21"/>
                <w14:textFill>
                  <w14:solidFill>
                    <w14:schemeClr w14:val="tx1"/>
                  </w14:solidFill>
                </w14:textFill>
              </w:rPr>
              <w:t>控制单元</w:t>
            </w:r>
          </w:p>
        </w:tc>
        <w:tc>
          <w:tcPr>
            <w:tcW w:w="1095"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面积（km</w:t>
            </w:r>
            <w:r>
              <w:rPr>
                <w:rFonts w:hint="eastAsia" w:ascii="仿宋_GB2312" w:hAnsi="仿宋_GB2312" w:eastAsia="仿宋_GB2312" w:cs="仿宋_GB2312"/>
                <w:color w:val="000000"/>
                <w:sz w:val="21"/>
                <w:vertAlign w:val="superscript"/>
              </w:rPr>
              <w:t>2</w:t>
            </w:r>
            <w:r>
              <w:rPr>
                <w:rFonts w:hint="eastAsia" w:ascii="仿宋_GB2312" w:hAnsi="仿宋_GB2312" w:eastAsia="仿宋_GB2312" w:cs="仿宋_GB2312"/>
                <w:color w:val="000000"/>
                <w:sz w:val="21"/>
              </w:rPr>
              <w:t>）</w:t>
            </w:r>
          </w:p>
        </w:tc>
        <w:tc>
          <w:tcPr>
            <w:tcW w:w="976"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人口（人）</w:t>
            </w:r>
          </w:p>
        </w:tc>
        <w:tc>
          <w:tcPr>
            <w:tcW w:w="1637" w:type="pct"/>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水环境治理责任主体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2"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themeColor="text1"/>
                <w:sz w:val="21"/>
                <w14:textFill>
                  <w14:solidFill>
                    <w14:schemeClr w14:val="tx1"/>
                  </w14:solidFill>
                </w14:textFill>
              </w:rPr>
            </w:pPr>
            <w:r>
              <w:rPr>
                <w:rFonts w:hint="eastAsia" w:ascii="仿宋_GB2312" w:hAnsi="仿宋_GB2312" w:eastAsia="仿宋_GB2312" w:cs="仿宋_GB2312"/>
                <w:color w:val="000000" w:themeColor="text1"/>
                <w:sz w:val="21"/>
                <w14:textFill>
                  <w14:solidFill>
                    <w14:schemeClr w14:val="tx1"/>
                  </w14:solidFill>
                </w14:textFill>
              </w:rPr>
              <w:t>1</w:t>
            </w:r>
          </w:p>
        </w:tc>
        <w:tc>
          <w:tcPr>
            <w:tcW w:w="811"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南矶乡</w:t>
            </w:r>
          </w:p>
        </w:tc>
        <w:tc>
          <w:tcPr>
            <w:tcW w:w="1095"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326.37</w:t>
            </w:r>
          </w:p>
        </w:tc>
        <w:tc>
          <w:tcPr>
            <w:tcW w:w="976"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400</w:t>
            </w:r>
          </w:p>
        </w:tc>
        <w:tc>
          <w:tcPr>
            <w:tcW w:w="1637" w:type="pct"/>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南矶乡政府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themeColor="text1"/>
                <w:sz w:val="21"/>
                <w14:textFill>
                  <w14:solidFill>
                    <w14:schemeClr w14:val="tx1"/>
                  </w14:solidFill>
                </w14:textFill>
              </w:rPr>
            </w:pPr>
            <w:r>
              <w:rPr>
                <w:rFonts w:hint="eastAsia" w:ascii="仿宋_GB2312" w:hAnsi="仿宋_GB2312" w:eastAsia="仿宋_GB2312" w:cs="仿宋_GB2312"/>
                <w:color w:val="000000"/>
                <w:sz w:val="21"/>
              </w:rPr>
              <w:t>2</w:t>
            </w:r>
          </w:p>
        </w:tc>
        <w:tc>
          <w:tcPr>
            <w:tcW w:w="811"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蒋巷镇</w:t>
            </w:r>
          </w:p>
        </w:tc>
        <w:tc>
          <w:tcPr>
            <w:tcW w:w="1095"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241</w:t>
            </w:r>
          </w:p>
        </w:tc>
        <w:tc>
          <w:tcPr>
            <w:tcW w:w="976" w:type="pct"/>
            <w:shd w:val="clear" w:color="auto" w:fill="auto"/>
            <w:noWrap/>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sz w:val="21"/>
              </w:rPr>
              <w:t>53000</w:t>
            </w:r>
          </w:p>
        </w:tc>
        <w:tc>
          <w:tcPr>
            <w:tcW w:w="1637" w:type="pct"/>
            <w:vAlign w:val="center"/>
          </w:tcPr>
          <w:p>
            <w:pPr>
              <w:adjustRightInd w:val="0"/>
              <w:snapToGrid w:val="0"/>
              <w:spacing w:line="276" w:lineRule="auto"/>
              <w:jc w:val="center"/>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rPr>
              <w:t>蒋巷镇政府</w:t>
            </w:r>
          </w:p>
        </w:tc>
      </w:tr>
    </w:tbl>
    <w:p>
      <w:pPr>
        <w:pStyle w:val="4"/>
        <w:keepNext w:val="0"/>
        <w:keepLines w:val="0"/>
        <w:pageBreakBefore w:val="0"/>
        <w:widowControl w:val="0"/>
        <w:numPr>
          <w:ilvl w:val="0"/>
          <w:numId w:val="0"/>
        </w:numPr>
        <w:kinsoku/>
        <w:wordWrap/>
        <w:overflowPunct/>
        <w:topLinePunct w:val="0"/>
        <w:autoSpaceDE/>
        <w:bidi w:val="0"/>
        <w:adjustRightInd/>
        <w:snapToGrid/>
        <w:spacing w:before="0" w:beforeLines="0" w:line="540" w:lineRule="exact"/>
        <w:ind w:firstLine="642" w:firstLineChars="200"/>
        <w:textAlignment w:val="auto"/>
        <w:rPr>
          <w:rFonts w:hint="eastAsia" w:ascii="仿宋_GB2312" w:hAnsi="仿宋_GB2312" w:eastAsia="仿宋_GB2312" w:cs="仿宋_GB2312"/>
          <w:sz w:val="32"/>
          <w:szCs w:val="32"/>
        </w:rPr>
      </w:pPr>
      <w:bookmarkStart w:id="57" w:name="_Toc113696547"/>
      <w:r>
        <w:rPr>
          <w:rFonts w:hint="eastAsia" w:ascii="仿宋_GB2312" w:hAnsi="仿宋_GB2312" w:eastAsia="仿宋_GB2312" w:cs="仿宋_GB2312"/>
          <w:sz w:val="32"/>
          <w:szCs w:val="32"/>
        </w:rPr>
        <w:t>3.主要水环境问题识别</w:t>
      </w:r>
      <w:bookmarkEnd w:id="57"/>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（1）断面生态本底和碟形湖对水质影响大</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判定大量不易沉降的悬浮物是造成南矶山断面水体TP超标的主要原因。断面及其周边表层底泥粒径小，以泥为主；该断面地处河沟弯道，河窄、流速高，断面的流场均匀性差，存在中间低速区，造成悬浮物不易沉降、浊度高。</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鄱阳湖管理措施及断面生态本底的影响包括：①2020年1月鄱阳湖禁捕以来，湖中鱼类数量明显增多，扰动底泥；②断面及碟形湖周边挺水植物如芦苇等、湿地植物如薹草等和沉水植物如苦草等，在长时间持续低透明度、中高水位条件下衰败死亡进而腐烂，成为污染源之一；③南矶山自然保护区是鸟类迁徙路线上重要的湿地之一，为鸟类提供了理想的栖息场所，鸟类粪便对鄱阳湖水环境造成一定影响；④湖区水体流动方向、风力扰动、退水等影响。</w:t>
      </w:r>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b/>
          <w:bCs/>
          <w:sz w:val="32"/>
          <w:szCs w:val="32"/>
        </w:rPr>
      </w:pPr>
      <w:bookmarkStart w:id="58" w:name="_Toc95243110"/>
      <w:r>
        <w:rPr>
          <w:rFonts w:hint="eastAsia" w:ascii="仿宋_GB2312" w:hAnsi="仿宋_GB2312" w:eastAsia="仿宋_GB2312" w:cs="仿宋_GB2312"/>
          <w:b/>
          <w:bCs/>
          <w:sz w:val="32"/>
          <w:szCs w:val="32"/>
        </w:rPr>
        <w:t>（2）</w:t>
      </w:r>
      <w:bookmarkEnd w:id="58"/>
      <w:r>
        <w:rPr>
          <w:rFonts w:hint="eastAsia" w:ascii="仿宋_GB2312" w:hAnsi="仿宋_GB2312" w:eastAsia="仿宋_GB2312" w:cs="仿宋_GB2312"/>
          <w:b/>
          <w:bCs/>
          <w:sz w:val="32"/>
          <w:szCs w:val="32"/>
        </w:rPr>
        <w:t>南矶山断面内源污染负荷高</w:t>
      </w:r>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矶山断面表层底泥以泥质为主，表层底泥TN和TP含量高，氨氮负荷占汇水区域总污染负荷量的80.16%，TN占50.15%，TP占35.68%。断面及其周边底泥有机质平均含量为7.2%，TP和TN含量达866.74mg/kg和2300mg/kg，内源释放风险高。</w:t>
      </w:r>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b/>
          <w:bCs/>
          <w:sz w:val="32"/>
          <w:szCs w:val="32"/>
        </w:rPr>
      </w:pPr>
      <w:bookmarkStart w:id="59" w:name="_Toc95243111"/>
      <w:r>
        <w:rPr>
          <w:rFonts w:hint="eastAsia" w:ascii="仿宋_GB2312" w:hAnsi="仿宋_GB2312" w:eastAsia="仿宋_GB2312" w:cs="仿宋_GB2312"/>
          <w:b/>
          <w:bCs/>
          <w:sz w:val="32"/>
          <w:szCs w:val="32"/>
        </w:rPr>
        <w:t>（3）农业面源污染防治相对薄弱</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南矶山断面汇水区域内TP排污量约50.72%来源于农业面源，以水产养殖源为主，占比约38.85%。蒋巷镇是南昌市产粮大镇，也是重要农副产品生产基地，有耕地约12.5万亩，精养养殖水面约3.5万亩。传统的耕作和养殖生产方式比较粗放，农田退水和养殖尾水污染有不同程度的存在。</w:t>
      </w:r>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4）生活污水收集处理水平有待提高</w:t>
      </w:r>
      <w:bookmarkEnd w:id="59"/>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除农业面源外，南矶山汇水范围部分生活污水存在未经处理直排外环境，流域内管网覆盖不全，污水处理设施运行效率不高等现象。</w:t>
      </w:r>
    </w:p>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rPr>
      </w:pPr>
      <w:bookmarkStart w:id="60" w:name="_Toc113696548"/>
      <w:r>
        <w:rPr>
          <w:rFonts w:hint="eastAsia" w:ascii="黑体" w:hAnsi="黑体" w:eastAsia="黑体" w:cs="黑体"/>
          <w:b w:val="0"/>
          <w:bCs w:val="0"/>
          <w:sz w:val="32"/>
          <w:szCs w:val="32"/>
        </w:rPr>
        <w:t>四、</w:t>
      </w:r>
      <w:bookmarkEnd w:id="60"/>
      <w:r>
        <w:rPr>
          <w:rFonts w:hint="eastAsia" w:ascii="黑体" w:hAnsi="黑体" w:eastAsia="黑体" w:cs="黑体"/>
          <w:b w:val="0"/>
          <w:bCs w:val="0"/>
          <w:sz w:val="32"/>
          <w:szCs w:val="32"/>
        </w:rPr>
        <w:t>断面水质提升主要措施</w:t>
      </w:r>
    </w:p>
    <w:p>
      <w:pPr>
        <w:pStyle w:val="262"/>
        <w:keepNext w:val="0"/>
        <w:keepLines w:val="0"/>
        <w:pageBreakBefore w:val="0"/>
        <w:widowControl w:val="0"/>
        <w:kinsoku/>
        <w:wordWrap/>
        <w:overflowPunct/>
        <w:topLinePunct w:val="0"/>
        <w:autoSpaceDE/>
        <w:bidi w:val="0"/>
        <w:snapToGrid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为全面打好碧水保卫战，以重点湖泊水环境质量为重点，加快推进主要污染源进行源头削减和过程控制措施，主要包括农业源，生活源和入湖排口污染治理三部分。</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61" w:name="_Toc113696549"/>
      <w:r>
        <w:rPr>
          <w:rFonts w:hint="eastAsia" w:ascii="楷体_GB2312" w:hAnsi="楷体_GB2312" w:eastAsia="楷体_GB2312" w:cs="楷体_GB2312"/>
          <w:sz w:val="32"/>
          <w:szCs w:val="32"/>
        </w:rPr>
        <w:t>（一）推进入湖排口整治</w:t>
      </w:r>
      <w:bookmarkEnd w:id="61"/>
    </w:p>
    <w:p>
      <w:pPr>
        <w:pStyle w:val="262"/>
        <w:keepNext w:val="0"/>
        <w:keepLines w:val="0"/>
        <w:pageBreakBefore w:val="0"/>
        <w:widowControl w:val="0"/>
        <w:kinsoku/>
        <w:wordWrap/>
        <w:overflowPunct/>
        <w:topLinePunct w:val="0"/>
        <w:autoSpaceDE/>
        <w:bidi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根据动态更新的入湖排污口名录，开展持续监测，筛选出优先整治入湖排污口名单，按“一口一策”工作原则，逐一明确入湖排污口整治要求，分类有序推进入湖排污口整治和规范化建设。</w:t>
      </w:r>
    </w:p>
    <w:p>
      <w:pPr>
        <w:pStyle w:val="262"/>
        <w:keepNext w:val="0"/>
        <w:keepLines w:val="0"/>
        <w:pageBreakBefore w:val="0"/>
        <w:widowControl w:val="0"/>
        <w:kinsoku/>
        <w:wordWrap/>
        <w:overflowPunct/>
        <w:topLinePunct w:val="0"/>
        <w:autoSpaceDE/>
        <w:bidi w:val="0"/>
        <w:snapToGrid w:val="0"/>
        <w:spacing w:line="540" w:lineRule="exact"/>
        <w:ind w:firstLine="560"/>
        <w:textAlignment w:val="auto"/>
        <w:rPr>
          <w:rFonts w:hint="eastAsia" w:ascii="仿宋_GB2312" w:hAnsi="仿宋_GB2312" w:eastAsia="仿宋_GB2312" w:cs="仿宋_GB2312"/>
          <w:b/>
          <w:bCs/>
          <w:sz w:val="32"/>
          <w:szCs w:val="32"/>
        </w:rPr>
      </w:pPr>
      <w:bookmarkStart w:id="62" w:name="_Hlk114196687"/>
      <w:r>
        <w:rPr>
          <w:rFonts w:hint="eastAsia" w:ascii="仿宋_GB2312" w:hAnsi="仿宋_GB2312" w:eastAsia="仿宋_GB2312" w:cs="仿宋_GB2312"/>
          <w:sz w:val="32"/>
          <w:szCs w:val="32"/>
        </w:rPr>
        <w:t>对于城镇生活污水排口，接管纳入市政管网或建设分散式污水处理设施；对于排灌站等典型排口，结合基于自然的排口污染负荷解决方案，可试行推进入口多级塘-排口湿地等建设，推进排灌渠道清淤，有效削减季节性污染负荷；对于已废弃不用的无水老旧排口，应及时进行封堵。</w:t>
      </w:r>
      <w:bookmarkEnd w:id="62"/>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val="en-US"/>
        </w:rPr>
        <w:t>单位</w:t>
      </w:r>
      <w:r>
        <w:rPr>
          <w:rFonts w:hint="eastAsia" w:ascii="仿宋_GB2312" w:hAnsi="仿宋_GB2312" w:eastAsia="仿宋_GB2312" w:cs="仿宋_GB2312"/>
          <w:b/>
          <w:bCs/>
          <w:sz w:val="32"/>
          <w:szCs w:val="32"/>
        </w:rPr>
        <w:t>：南昌市新建、南昌生态环境局，新建区、南昌县水利局，新建区、南昌县农业农村局</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rPr>
        <w:t>责任单位：新建区南矶乡</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政府，南昌县蒋巷镇</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63" w:name="_Toc113696551"/>
      <w:r>
        <w:rPr>
          <w:rFonts w:hint="eastAsia" w:ascii="楷体_GB2312" w:hAnsi="楷体_GB2312" w:eastAsia="楷体_GB2312" w:cs="楷体_GB2312"/>
          <w:sz w:val="32"/>
          <w:szCs w:val="32"/>
        </w:rPr>
        <w:t>（二）开展农业面源污染治理</w:t>
      </w:r>
      <w:bookmarkEnd w:id="63"/>
    </w:p>
    <w:p>
      <w:pPr>
        <w:pStyle w:val="262"/>
        <w:keepNext w:val="0"/>
        <w:keepLines w:val="0"/>
        <w:pageBreakBefore w:val="0"/>
        <w:widowControl w:val="0"/>
        <w:kinsoku/>
        <w:wordWrap/>
        <w:overflowPunct/>
        <w:topLinePunct w:val="0"/>
        <w:autoSpaceDE/>
        <w:bidi w:val="0"/>
        <w:adjustRightInd w:val="0"/>
        <w:snapToGrid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测土施肥、有机肥替代化肥等绿色农业技术。以新型农业经营主体和现代农业示范园为重点，率先推进环鄱阳湖农村化肥减量增效项目，建设化肥减量增效示范片，设置田间肥料利用率核心试验区。筛选高效、低毒、低残留农药，推广应用高活性、低用量、低风险的新农药，示范推广精准施药技术。开展“源头减量、过程控制、末端利用”模式探索，实现规模畜禽养殖废弃物生态消纳有效途径，培育畜禽养殖业—有机肥料生产业—种植业产业共生链条，构建规模畜禽养殖废弃物资源化利用协同体系。严格规范天然水域养殖行为，合理调整水产养殖布局，科学确定水产养殖密度，优化水产养殖结构，推进生态健康养殖，推动池塘养殖标准化改造，推广池塘循环水产养殖模式，实现养殖尾水达标排放。</w:t>
      </w:r>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val="en-US"/>
        </w:rPr>
        <w:t>单位</w:t>
      </w:r>
      <w:r>
        <w:rPr>
          <w:rFonts w:hint="eastAsia" w:ascii="仿宋_GB2312" w:hAnsi="仿宋_GB2312" w:eastAsia="仿宋_GB2312" w:cs="仿宋_GB2312"/>
          <w:b/>
          <w:bCs/>
          <w:sz w:val="32"/>
          <w:szCs w:val="32"/>
        </w:rPr>
        <w:t>：新建区、南昌县农业农村局</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rPr>
        <w:t>责任单位：新建区南矶乡</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政府，南昌县蒋巷镇</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bookmarkStart w:id="64" w:name="_Hlk114197380"/>
      <w:r>
        <w:rPr>
          <w:rFonts w:hint="eastAsia" w:ascii="楷体_GB2312" w:hAnsi="楷体_GB2312" w:eastAsia="楷体_GB2312" w:cs="楷体_GB2312"/>
          <w:sz w:val="32"/>
          <w:szCs w:val="32"/>
        </w:rPr>
        <w:t>试点构建生态沟渠和生态塘系统</w:t>
      </w:r>
      <w:bookmarkEnd w:id="64"/>
    </w:p>
    <w:p>
      <w:pPr>
        <w:keepNext w:val="0"/>
        <w:keepLines w:val="0"/>
        <w:pageBreakBefore w:val="0"/>
        <w:widowControl w:val="0"/>
        <w:kinsoku/>
        <w:wordWrap/>
        <w:overflowPunct/>
        <w:topLinePunct w:val="0"/>
        <w:autoSpaceDE/>
        <w:bidi w:val="0"/>
        <w:adjustRightInd w:val="0"/>
        <w:snapToGrid w:val="0"/>
        <w:spacing w:line="540" w:lineRule="exact"/>
        <w:ind w:firstLine="480"/>
        <w:textAlignment w:val="auto"/>
        <w:rPr>
          <w:rFonts w:hint="eastAsia" w:ascii="仿宋_GB2312" w:hAnsi="仿宋_GB2312" w:eastAsia="仿宋_GB2312" w:cs="仿宋_GB2312"/>
          <w:sz w:val="32"/>
          <w:szCs w:val="32"/>
        </w:rPr>
      </w:pPr>
      <w:bookmarkStart w:id="65" w:name="_Hlk114197402"/>
      <w:r>
        <w:rPr>
          <w:rStyle w:val="263"/>
          <w:rFonts w:hint="eastAsia" w:ascii="仿宋_GB2312" w:hAnsi="仿宋_GB2312" w:eastAsia="仿宋_GB2312" w:cs="仿宋_GB2312"/>
          <w:sz w:val="32"/>
          <w:szCs w:val="32"/>
        </w:rPr>
        <w:t>结合农业面</w:t>
      </w:r>
      <w:r>
        <w:rPr>
          <w:rFonts w:hint="eastAsia" w:ascii="仿宋_GB2312" w:hAnsi="仿宋_GB2312" w:eastAsia="仿宋_GB2312" w:cs="仿宋_GB2312"/>
          <w:sz w:val="32"/>
          <w:szCs w:val="32"/>
        </w:rPr>
        <w:t>源污水产排污特征，实施农村河道、沟、塘综合整治，加强水系连通。因地制宜规划布局生物拦截带、生态缓冲带、平缓型农田氮磷净化设施以及区域面源污水生态净化等工程，重点推进农田排水和地表径流净化工程及生态沟、污水净化塘、地表径流集蓄池、湿地等项目建设项目。</w:t>
      </w:r>
      <w:bookmarkEnd w:id="65"/>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val="en-US"/>
        </w:rPr>
        <w:t>单位</w:t>
      </w:r>
      <w:r>
        <w:rPr>
          <w:rFonts w:hint="eastAsia" w:ascii="仿宋_GB2312" w:hAnsi="仿宋_GB2312" w:eastAsia="仿宋_GB2312" w:cs="仿宋_GB2312"/>
          <w:b/>
          <w:bCs/>
          <w:sz w:val="32"/>
          <w:szCs w:val="32"/>
        </w:rPr>
        <w:t>：新建区、南昌县农业农村局</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rPr>
        <w:t>责任单位：南昌县蒋巷镇</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政府，新建区南矶乡</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bookmarkStart w:id="66" w:name="_Toc113696552"/>
      <w:r>
        <w:rPr>
          <w:rFonts w:hint="eastAsia" w:ascii="楷体_GB2312" w:hAnsi="楷体_GB2312" w:eastAsia="楷体_GB2312" w:cs="楷体_GB2312"/>
          <w:sz w:val="32"/>
          <w:szCs w:val="32"/>
        </w:rPr>
        <w:t>（四）</w:t>
      </w:r>
      <w:bookmarkStart w:id="67" w:name="_Hlk114197458"/>
      <w:r>
        <w:rPr>
          <w:rFonts w:hint="eastAsia" w:ascii="楷体_GB2312" w:hAnsi="楷体_GB2312" w:eastAsia="楷体_GB2312" w:cs="楷体_GB2312"/>
          <w:sz w:val="32"/>
          <w:szCs w:val="32"/>
        </w:rPr>
        <w:t>梯次推进生活污水治理</w:t>
      </w:r>
      <w:bookmarkEnd w:id="66"/>
      <w:bookmarkEnd w:id="67"/>
    </w:p>
    <w:p>
      <w:pPr>
        <w:pStyle w:val="262"/>
        <w:keepNext w:val="0"/>
        <w:keepLines w:val="0"/>
        <w:pageBreakBefore w:val="0"/>
        <w:widowControl w:val="0"/>
        <w:kinsoku/>
        <w:wordWrap/>
        <w:overflowPunct/>
        <w:topLinePunct w:val="0"/>
        <w:autoSpaceDE/>
        <w:bidi w:val="0"/>
        <w:snapToGrid w:val="0"/>
        <w:spacing w:line="540" w:lineRule="exact"/>
        <w:ind w:firstLine="560"/>
        <w:textAlignment w:val="auto"/>
        <w:rPr>
          <w:rFonts w:hint="eastAsia" w:ascii="仿宋_GB2312" w:hAnsi="仿宋_GB2312" w:eastAsia="仿宋_GB2312" w:cs="仿宋_GB2312"/>
          <w:b/>
          <w:bCs/>
          <w:sz w:val="32"/>
          <w:szCs w:val="32"/>
        </w:rPr>
      </w:pPr>
      <w:bookmarkStart w:id="68" w:name="_Hlk114197467"/>
      <w:r>
        <w:rPr>
          <w:rFonts w:hint="eastAsia" w:ascii="仿宋_GB2312" w:hAnsi="仿宋_GB2312" w:eastAsia="仿宋_GB2312" w:cs="仿宋_GB2312"/>
          <w:sz w:val="32"/>
          <w:szCs w:val="32"/>
        </w:rPr>
        <w:t>探索乡镇污水处理统一规划布局、统一实施建设、统一组织运营、统一政府监管的工作模式，按照“城旁接管、就近联建、独建补全”的原则进行设施优化布局，有序推进乡镇污水处理厂和配套管网建设。以治理农村地区污水直排为出发点，结合农村厕所革命，以环境绩效和对湖区污染贡献大小为原则，逐步支持区域内农村地区因地制宜推行生活污水的简易生物处理，充分利用池塘、沟渠等自净能力，切实解决污水治理的问题</w:t>
      </w:r>
      <w:bookmarkEnd w:id="68"/>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val="en-US"/>
        </w:rPr>
        <w:t>单位</w:t>
      </w:r>
      <w:r>
        <w:rPr>
          <w:rFonts w:hint="eastAsia" w:ascii="仿宋_GB2312" w:hAnsi="仿宋_GB2312" w:eastAsia="仿宋_GB2312" w:cs="仿宋_GB2312"/>
          <w:b/>
          <w:bCs/>
          <w:sz w:val="32"/>
          <w:szCs w:val="32"/>
        </w:rPr>
        <w:t>：南昌市新建、南昌生态环境局，新建区、南昌县住建局，新建区、南昌县农业农村局</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rPr>
        <w:t>责任单位：南昌县蒋巷镇</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政府，新建区南矶乡</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w:t>
      </w:r>
    </w:p>
    <w:p>
      <w:pPr>
        <w:pStyle w:val="3"/>
        <w:keepNext w:val="0"/>
        <w:keepLines w:val="0"/>
        <w:pageBreakBefore w:val="0"/>
        <w:widowControl w:val="0"/>
        <w:numPr>
          <w:ilvl w:val="0"/>
          <w:numId w:val="0"/>
        </w:numPr>
        <w:kinsoku/>
        <w:wordWrap/>
        <w:overflowPunct/>
        <w:topLinePunct w:val="0"/>
        <w:autoSpaceDE/>
        <w:bidi w:val="0"/>
        <w:spacing w:before="0" w:beforeLines="0" w:line="54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（五）强化碟形湖生态管护</w:t>
      </w:r>
    </w:p>
    <w:p>
      <w:pPr>
        <w:pStyle w:val="262"/>
        <w:keepNext w:val="0"/>
        <w:keepLines w:val="0"/>
        <w:pageBreakBefore w:val="0"/>
        <w:widowControl w:val="0"/>
        <w:kinsoku/>
        <w:wordWrap/>
        <w:overflowPunct/>
        <w:topLinePunct w:val="0"/>
        <w:autoSpaceDE/>
        <w:bidi w:val="0"/>
        <w:snapToGrid w:val="0"/>
        <w:spacing w:line="54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重大工程项目实施和运行调度，加强断面水情（生态流量）监测，完善水情（生态流量）监测体系，及时向有关部门报送水情变化，探索建立预警水位-考核监测联动机制，科学精细实施动态管控，切实保障河湖生态流量。</w:t>
      </w:r>
    </w:p>
    <w:p>
      <w:pPr>
        <w:pStyle w:val="262"/>
        <w:keepNext w:val="0"/>
        <w:keepLines w:val="0"/>
        <w:pageBreakBefore w:val="0"/>
        <w:widowControl w:val="0"/>
        <w:kinsoku/>
        <w:wordWrap/>
        <w:overflowPunct/>
        <w:topLinePunct w:val="0"/>
        <w:autoSpaceDE/>
        <w:bidi w:val="0"/>
        <w:snapToGrid w:val="0"/>
        <w:spacing w:line="540" w:lineRule="exact"/>
        <w:ind w:firstLine="56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为应对今后鄱阳湖退水期和枯水期出现总磷超标情况，强化南矶山断面及其周边的碟形湖生态运维管护，及时修复被水冲毁的圩堤闸坝，保持碟形湖合理水位，加强鄱阳湖生态管护力量，科学开展生态调查与修复，探索水生植物、碟形湖的生态维护和鱼类的生态捕捞等生态管护措施，积极维护、重建和修复鄱阳湖生态平衡。</w:t>
      </w:r>
      <w:r>
        <w:rPr>
          <w:rFonts w:hint="eastAsia" w:ascii="仿宋_GB2312" w:hAnsi="仿宋_GB2312" w:eastAsia="仿宋_GB2312" w:cs="仿宋_GB2312"/>
          <w:b/>
          <w:bCs/>
          <w:sz w:val="32"/>
          <w:szCs w:val="32"/>
        </w:rPr>
        <w:t>（牵头</w:t>
      </w:r>
      <w:r>
        <w:rPr>
          <w:rFonts w:hint="eastAsia" w:ascii="仿宋_GB2312" w:hAnsi="仿宋_GB2312" w:eastAsia="仿宋_GB2312" w:cs="仿宋_GB2312"/>
          <w:b/>
          <w:bCs/>
          <w:sz w:val="32"/>
          <w:szCs w:val="32"/>
          <w:lang w:val="en-US"/>
        </w:rPr>
        <w:t>单位</w:t>
      </w:r>
      <w:r>
        <w:rPr>
          <w:rFonts w:hint="eastAsia" w:ascii="仿宋_GB2312" w:hAnsi="仿宋_GB2312" w:eastAsia="仿宋_GB2312" w:cs="仿宋_GB2312"/>
          <w:b/>
          <w:bCs/>
          <w:sz w:val="32"/>
          <w:szCs w:val="32"/>
        </w:rPr>
        <w:t>：新建区林业局、</w:t>
      </w:r>
      <w:r>
        <w:rPr>
          <w:rFonts w:hint="eastAsia" w:ascii="仿宋_GB2312" w:hAnsi="仿宋_GB2312" w:eastAsia="仿宋_GB2312" w:cs="仿宋_GB2312"/>
          <w:b/>
          <w:bCs/>
          <w:sz w:val="32"/>
          <w:szCs w:val="32"/>
          <w:lang w:val="en-US"/>
        </w:rPr>
        <w:t>新建区</w:t>
      </w:r>
      <w:r>
        <w:rPr>
          <w:rFonts w:hint="eastAsia" w:ascii="仿宋_GB2312" w:hAnsi="仿宋_GB2312" w:eastAsia="仿宋_GB2312" w:cs="仿宋_GB2312"/>
          <w:b/>
          <w:bCs/>
          <w:sz w:val="32"/>
          <w:szCs w:val="32"/>
        </w:rPr>
        <w:t>农业农村局、</w:t>
      </w:r>
      <w:r>
        <w:rPr>
          <w:rFonts w:hint="eastAsia" w:ascii="仿宋_GB2312" w:hAnsi="仿宋_GB2312" w:eastAsia="仿宋_GB2312" w:cs="仿宋_GB2312"/>
          <w:b/>
          <w:bCs/>
          <w:sz w:val="32"/>
          <w:szCs w:val="32"/>
          <w:lang w:val="en-US"/>
        </w:rPr>
        <w:t>新建区</w:t>
      </w:r>
      <w:r>
        <w:rPr>
          <w:rFonts w:hint="eastAsia" w:ascii="仿宋_GB2312" w:hAnsi="仿宋_GB2312" w:eastAsia="仿宋_GB2312" w:cs="仿宋_GB2312"/>
          <w:b/>
          <w:bCs/>
          <w:sz w:val="32"/>
          <w:szCs w:val="32"/>
        </w:rPr>
        <w:t>水利局</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rPr>
        <w:t>责任单位：新建区南矶山乡</w:t>
      </w:r>
      <w:r>
        <w:rPr>
          <w:rFonts w:hint="eastAsia" w:ascii="仿宋_GB2312" w:hAnsi="仿宋_GB2312" w:eastAsia="仿宋_GB2312" w:cs="仿宋_GB2312"/>
          <w:b/>
          <w:bCs/>
          <w:sz w:val="32"/>
          <w:szCs w:val="32"/>
          <w:lang w:val="en-US"/>
        </w:rPr>
        <w:t>人民</w:t>
      </w:r>
      <w:r>
        <w:rPr>
          <w:rFonts w:hint="eastAsia" w:ascii="仿宋_GB2312" w:hAnsi="仿宋_GB2312" w:eastAsia="仿宋_GB2312" w:cs="仿宋_GB2312"/>
          <w:b/>
          <w:bCs/>
          <w:sz w:val="32"/>
          <w:szCs w:val="32"/>
        </w:rPr>
        <w:t>政府，江西鄱阳湖南矶湿地国家级自然保护区管理局）</w:t>
      </w:r>
    </w:p>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rPr>
      </w:pPr>
      <w:bookmarkStart w:id="69" w:name="_Toc113696554"/>
      <w:r>
        <w:rPr>
          <w:rFonts w:hint="eastAsia" w:ascii="黑体" w:hAnsi="黑体" w:eastAsia="黑体" w:cs="黑体"/>
          <w:b w:val="0"/>
          <w:bCs w:val="0"/>
          <w:sz w:val="32"/>
          <w:szCs w:val="32"/>
        </w:rPr>
        <w:t>五、保障措施</w:t>
      </w:r>
      <w:bookmarkEnd w:id="69"/>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sz w:val="32"/>
          <w:szCs w:val="32"/>
        </w:rPr>
      </w:pPr>
      <w:bookmarkStart w:id="70" w:name="_Toc343777160"/>
      <w:bookmarkStart w:id="71" w:name="_Toc365645780"/>
      <w:bookmarkStart w:id="72" w:name="_Toc113696555"/>
      <w:r>
        <w:rPr>
          <w:rFonts w:hint="eastAsia" w:ascii="楷体_GB2312" w:hAnsi="楷体_GB2312" w:eastAsia="楷体_GB2312" w:cs="楷体_GB2312"/>
          <w:b/>
          <w:bCs/>
          <w:kern w:val="2"/>
          <w:sz w:val="32"/>
          <w:szCs w:val="32"/>
          <w:lang w:val="zh-CN" w:eastAsia="zh-CN" w:bidi="ar-SA"/>
        </w:rPr>
        <w:t>（一）加强组织领导</w:t>
      </w:r>
      <w:bookmarkEnd w:id="70"/>
      <w:bookmarkEnd w:id="71"/>
      <w:bookmarkStart w:id="73" w:name="_Hlk112592712"/>
      <w:r>
        <w:rPr>
          <w:rFonts w:hint="eastAsia" w:ascii="楷体_GB2312" w:hAnsi="楷体_GB2312" w:eastAsia="楷体_GB2312" w:cs="楷体_GB2312"/>
          <w:b/>
          <w:bCs/>
          <w:kern w:val="2"/>
          <w:sz w:val="32"/>
          <w:szCs w:val="32"/>
          <w:lang w:val="zh-CN" w:eastAsia="zh-CN" w:bidi="ar-SA"/>
        </w:rPr>
        <w:t>，明确职责分工</w:t>
      </w:r>
      <w:bookmarkEnd w:id="72"/>
      <w:r>
        <w:rPr>
          <w:rFonts w:hint="eastAsia" w:ascii="楷体_GB2312" w:hAnsi="楷体_GB2312" w:eastAsia="楷体_GB2312" w:cs="楷体_GB2312"/>
          <w:b/>
          <w:bCs/>
          <w:kern w:val="2"/>
          <w:sz w:val="32"/>
          <w:szCs w:val="32"/>
          <w:lang w:val="zh-CN" w:eastAsia="zh-CN" w:bidi="ar-SA"/>
        </w:rPr>
        <w:t>。</w:t>
      </w:r>
      <w:bookmarkEnd w:id="73"/>
      <w:bookmarkStart w:id="74" w:name="_Hlk114197678"/>
      <w:r>
        <w:rPr>
          <w:rFonts w:hint="eastAsia" w:ascii="仿宋_GB2312" w:hAnsi="仿宋_GB2312" w:eastAsia="仿宋_GB2312" w:cs="仿宋_GB2312"/>
          <w:sz w:val="32"/>
          <w:szCs w:val="32"/>
        </w:rPr>
        <w:t>南矶山断面水环境质量提升，不仅是断面所在地政府的责任，更需要流域协同治理，各级党委和政府要坚决扛起生态环境保护的政治责任，形成政府负总责，各部门齐抓共管的机制。要落实责任主体，明确工作推进时间节点，及时协调解决整治过程中的问题。要明确整治问题责任单位，切实抓好相关项目实施，确保治理效果，努力提升南矶山断面水环境质量。</w:t>
      </w:r>
      <w:bookmarkEnd w:id="74"/>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sz w:val="32"/>
          <w:szCs w:val="32"/>
        </w:rPr>
      </w:pPr>
      <w:bookmarkStart w:id="75" w:name="_Toc365645783"/>
      <w:bookmarkStart w:id="76" w:name="_Toc307231628"/>
      <w:bookmarkStart w:id="77" w:name="_Toc343777163"/>
      <w:bookmarkStart w:id="78" w:name="_Toc299432844"/>
      <w:bookmarkStart w:id="79" w:name="_Toc113696556"/>
      <w:bookmarkStart w:id="80" w:name="_Toc307231626"/>
      <w:bookmarkStart w:id="81" w:name="_Toc365645781"/>
      <w:bookmarkStart w:id="82" w:name="_Toc343777161"/>
      <w:bookmarkStart w:id="83" w:name="_Toc299432842"/>
      <w:r>
        <w:rPr>
          <w:rFonts w:hint="eastAsia" w:ascii="楷体_GB2312" w:hAnsi="楷体_GB2312" w:eastAsia="楷体_GB2312" w:cs="楷体_GB2312"/>
          <w:b/>
          <w:bCs/>
          <w:kern w:val="2"/>
          <w:sz w:val="32"/>
          <w:szCs w:val="32"/>
          <w:lang w:val="zh-CN" w:eastAsia="zh-CN" w:bidi="ar-SA"/>
        </w:rPr>
        <w:t>（二）强化监督执法</w:t>
      </w:r>
      <w:bookmarkEnd w:id="75"/>
      <w:bookmarkEnd w:id="76"/>
      <w:bookmarkEnd w:id="77"/>
      <w:bookmarkEnd w:id="78"/>
      <w:bookmarkStart w:id="84" w:name="_Hlk112592787"/>
      <w:r>
        <w:rPr>
          <w:rFonts w:hint="eastAsia" w:ascii="楷体_GB2312" w:hAnsi="楷体_GB2312" w:eastAsia="楷体_GB2312" w:cs="楷体_GB2312"/>
          <w:b/>
          <w:bCs/>
          <w:kern w:val="2"/>
          <w:sz w:val="32"/>
          <w:szCs w:val="32"/>
          <w:lang w:val="zh-CN" w:eastAsia="zh-CN" w:bidi="ar-SA"/>
        </w:rPr>
        <w:t>，及时评估</w:t>
      </w:r>
      <w:bookmarkEnd w:id="79"/>
      <w:bookmarkEnd w:id="84"/>
      <w:r>
        <w:rPr>
          <w:rFonts w:hint="eastAsia" w:ascii="楷体_GB2312" w:hAnsi="楷体_GB2312" w:eastAsia="楷体_GB2312" w:cs="楷体_GB2312"/>
          <w:b/>
          <w:bCs/>
          <w:kern w:val="2"/>
          <w:sz w:val="32"/>
          <w:szCs w:val="32"/>
          <w:lang w:val="zh-CN" w:eastAsia="zh-CN" w:bidi="ar-SA"/>
        </w:rPr>
        <w:t>效果。</w:t>
      </w:r>
      <w:r>
        <w:rPr>
          <w:rFonts w:hint="eastAsia" w:ascii="仿宋_GB2312" w:hAnsi="仿宋_GB2312" w:eastAsia="仿宋_GB2312" w:cs="仿宋_GB2312"/>
          <w:sz w:val="32"/>
          <w:szCs w:val="32"/>
        </w:rPr>
        <w:t>南矶山断面汇水范围涉及新建区和南昌县，污染控制和环境保护涉及范围广，污染来源复杂。</w:t>
      </w:r>
      <w:bookmarkStart w:id="85" w:name="_Hlk114197818"/>
      <w:r>
        <w:rPr>
          <w:rFonts w:hint="eastAsia" w:ascii="仿宋_GB2312" w:hAnsi="仿宋_GB2312" w:eastAsia="仿宋_GB2312" w:cs="仿宋_GB2312"/>
          <w:sz w:val="32"/>
          <w:szCs w:val="32"/>
        </w:rPr>
        <w:t>两区县会同市直相关部门围绕本方案各项措施的落实情况进行监督管理，适时开展相关领域联合执法，对相关整治措施实行动态监测评估，及时发现和解决出现的问题，确保各项任务措施落到实处。</w:t>
      </w:r>
    </w:p>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sz w:val="32"/>
          <w:szCs w:val="32"/>
        </w:rPr>
      </w:pPr>
      <w:bookmarkStart w:id="86" w:name="_Toc113696557"/>
      <w:bookmarkStart w:id="87" w:name="_Toc112432503"/>
      <w:bookmarkStart w:id="88" w:name="_Hlk112592621"/>
      <w:r>
        <w:rPr>
          <w:rFonts w:hint="eastAsia" w:ascii="楷体_GB2312" w:hAnsi="楷体_GB2312" w:eastAsia="楷体_GB2312" w:cs="楷体_GB2312"/>
          <w:b/>
          <w:bCs/>
          <w:kern w:val="2"/>
          <w:sz w:val="32"/>
          <w:szCs w:val="32"/>
          <w:lang w:val="zh-CN" w:eastAsia="zh-CN" w:bidi="ar-SA"/>
        </w:rPr>
        <w:t>（三）引进优秀科技团队，强化科技服务。</w:t>
      </w:r>
      <w:bookmarkEnd w:id="86"/>
      <w:bookmarkEnd w:id="87"/>
      <w:r>
        <w:rPr>
          <w:rFonts w:hint="eastAsia" w:ascii="仿宋_GB2312" w:hAnsi="仿宋_GB2312" w:eastAsia="仿宋_GB2312" w:cs="仿宋_GB2312"/>
          <w:sz w:val="32"/>
          <w:szCs w:val="32"/>
        </w:rPr>
        <w:t>结合长江生态环境保护</w:t>
      </w:r>
      <w:bookmarkEnd w:id="85"/>
      <w:bookmarkStart w:id="89" w:name="_Hlk114197875"/>
      <w:r>
        <w:rPr>
          <w:rFonts w:hint="eastAsia" w:ascii="仿宋_GB2312" w:hAnsi="仿宋_GB2312" w:eastAsia="仿宋_GB2312" w:cs="仿宋_GB2312"/>
          <w:sz w:val="32"/>
          <w:szCs w:val="32"/>
        </w:rPr>
        <w:t>修复驻点跟踪研究工作，借助中国科学院生态环境研究中心等大院大所的科技优势，充分吸纳南昌大学、江西省科学院等地方科研力量，重点针对鄱阳湖南昌湖区水生态监测、总磷污染溯源等重点、难点问题，开展前瞻性、基础性和对策性分析，努力突破水污染治理和水生态修复的技术瓶颈，提高区域水环境治理和水生态修复水平。同时，积极推广先进适用的科技成果，加强成果在南矶山断面的试点应用。</w:t>
      </w:r>
      <w:bookmarkEnd w:id="89"/>
    </w:p>
    <w:bookmarkEnd w:id="80"/>
    <w:bookmarkEnd w:id="81"/>
    <w:bookmarkEnd w:id="82"/>
    <w:bookmarkEnd w:id="83"/>
    <w:bookmarkEnd w:id="88"/>
    <w:p>
      <w:pPr>
        <w:pStyle w:val="262"/>
        <w:keepNext w:val="0"/>
        <w:keepLines w:val="0"/>
        <w:pageBreakBefore w:val="0"/>
        <w:widowControl w:val="0"/>
        <w:kinsoku/>
        <w:wordWrap/>
        <w:overflowPunct/>
        <w:topLinePunct w:val="0"/>
        <w:autoSpaceDE/>
        <w:bidi w:val="0"/>
        <w:spacing w:line="540" w:lineRule="exact"/>
        <w:ind w:firstLine="562"/>
        <w:textAlignment w:val="auto"/>
        <w:rPr>
          <w:rFonts w:hint="eastAsia" w:ascii="仿宋_GB2312" w:hAnsi="仿宋_GB2312" w:eastAsia="仿宋_GB2312" w:cs="仿宋_GB2312"/>
          <w:sz w:val="32"/>
          <w:szCs w:val="32"/>
        </w:rPr>
      </w:pPr>
      <w:bookmarkStart w:id="90" w:name="_Toc113696558"/>
      <w:bookmarkStart w:id="91" w:name="_Hlk112592688"/>
      <w:r>
        <w:rPr>
          <w:rFonts w:hint="eastAsia" w:ascii="楷体_GB2312" w:hAnsi="楷体_GB2312" w:eastAsia="楷体_GB2312" w:cs="楷体_GB2312"/>
          <w:b/>
          <w:bCs/>
          <w:kern w:val="2"/>
          <w:sz w:val="32"/>
          <w:szCs w:val="32"/>
          <w:lang w:val="zh-CN" w:eastAsia="zh-CN" w:bidi="ar-SA"/>
        </w:rPr>
        <w:t>（四）拓宽融资渠道，强化资金保障。</w:t>
      </w:r>
      <w:bookmarkEnd w:id="90"/>
      <w:bookmarkStart w:id="92" w:name="_Hlk114197919"/>
      <w:r>
        <w:rPr>
          <w:rFonts w:hint="eastAsia" w:ascii="仿宋_GB2312" w:hAnsi="仿宋_GB2312" w:eastAsia="仿宋_GB2312" w:cs="仿宋_GB2312"/>
          <w:sz w:val="32"/>
          <w:szCs w:val="32"/>
        </w:rPr>
        <w:t>加强财政资金统筹，积极争取中央水污染防治资金，提前开展水污染防治项目谋划，整合各渠道的专项资金，为“一断面一策”提供资金保障。完善市场化投融资机制，吸引社会资本投资，促进多元化多渠道融资，保障项目资金落实。</w:t>
      </w:r>
      <w:bookmarkEnd w:id="92"/>
    </w:p>
    <w:bookmarkEnd w:id="91"/>
    <w:p>
      <w:pPr>
        <w:pStyle w:val="2"/>
        <w:keepNext w:val="0"/>
        <w:keepLines w:val="0"/>
        <w:pageBreakBefore w:val="0"/>
        <w:widowControl w:val="0"/>
        <w:numPr>
          <w:ilvl w:val="0"/>
          <w:numId w:val="0"/>
        </w:numPr>
        <w:kinsoku/>
        <w:wordWrap/>
        <w:overflowPunct/>
        <w:topLinePunct w:val="0"/>
        <w:autoSpaceDE/>
        <w:bidi w:val="0"/>
        <w:spacing w:before="0" w:beforeLines="0" w:line="540" w:lineRule="exact"/>
        <w:ind w:firstLine="640" w:firstLineChars="200"/>
        <w:textAlignment w:val="auto"/>
        <w:rPr>
          <w:rFonts w:hint="eastAsia" w:ascii="黑体" w:hAnsi="黑体" w:eastAsia="黑体" w:cs="黑体"/>
          <w:b w:val="0"/>
          <w:bCs w:val="0"/>
          <w:sz w:val="32"/>
          <w:szCs w:val="32"/>
          <w:lang w:val="en-US"/>
        </w:rPr>
      </w:pPr>
      <w:bookmarkStart w:id="93" w:name="_Toc113696559"/>
      <w:r>
        <w:rPr>
          <w:rFonts w:hint="eastAsia" w:ascii="黑体" w:hAnsi="黑体" w:eastAsia="黑体" w:cs="黑体"/>
          <w:b w:val="0"/>
          <w:bCs w:val="0"/>
          <w:sz w:val="32"/>
          <w:szCs w:val="32"/>
        </w:rPr>
        <w:t>六、附件</w:t>
      </w:r>
      <w:bookmarkEnd w:id="93"/>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4" w:name="_Toc113696561"/>
      <w:r>
        <w:rPr>
          <w:rFonts w:hint="eastAsia" w:ascii="仿宋_GB2312" w:hAnsi="仿宋_GB2312" w:eastAsia="仿宋_GB2312" w:cs="仿宋_GB2312"/>
          <w:color w:val="000000" w:themeColor="text1"/>
          <w:sz w:val="32"/>
          <w:szCs w:val="32"/>
          <w14:textFill>
            <w14:solidFill>
              <w14:schemeClr w14:val="tx1"/>
            </w14:solidFill>
          </w14:textFill>
        </w:rPr>
        <w:t>1.国控断面汇水范围图</w:t>
      </w:r>
      <w:bookmarkEnd w:id="94"/>
    </w:p>
    <w:p>
      <w:pPr>
        <w:jc w:val="center"/>
        <w:rPr>
          <w:lang w:val="zh-CN"/>
        </w:rPr>
      </w:pPr>
      <w:r>
        <w:drawing>
          <wp:inline distT="0" distB="0" distL="0" distR="0">
            <wp:extent cx="4246245" cy="3573145"/>
            <wp:effectExtent l="0" t="0" r="190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6209" cy="3606719"/>
                    </a:xfrm>
                    <a:prstGeom prst="rect">
                      <a:avLst/>
                    </a:prstGeom>
                    <a:noFill/>
                    <a:ln>
                      <a:noFill/>
                    </a:ln>
                  </pic:spPr>
                </pic:pic>
              </a:graphicData>
            </a:graphic>
          </wp:inline>
        </w:drawing>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图1 鄱阳湖南矶山断面汇水范围图</w:t>
      </w:r>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5" w:name="_Toc113696562"/>
      <w:r>
        <w:rPr>
          <w:rFonts w:hint="eastAsia" w:ascii="仿宋_GB2312" w:hAnsi="仿宋_GB2312" w:eastAsia="仿宋_GB2312" w:cs="仿宋_GB2312"/>
          <w:color w:val="000000" w:themeColor="text1"/>
          <w:sz w:val="32"/>
          <w:szCs w:val="32"/>
          <w14:textFill>
            <w14:solidFill>
              <w14:schemeClr w14:val="tx1"/>
            </w14:solidFill>
          </w14:textFill>
        </w:rPr>
        <w:t>2.水质时空变化示意图</w:t>
      </w:r>
      <w:bookmarkEnd w:id="95"/>
    </w:p>
    <w:p>
      <w:pPr>
        <w:jc w:val="center"/>
      </w:pPr>
      <w:r>
        <w:object>
          <v:shape id="_x0000_i1025" o:spt="75" type="#_x0000_t75" style="height:278.15pt;width:312pt;" o:ole="t" filled="f" o:preferrelative="t" stroked="f" coordsize="21600,21600">
            <v:path/>
            <v:fill on="f" focussize="0,0"/>
            <v:stroke on="f"/>
            <v:imagedata r:id="rId10" o:title=""/>
            <o:lock v:ext="edit" aspectratio="t"/>
            <w10:wrap type="none"/>
            <w10:anchorlock/>
          </v:shape>
          <o:OLEObject Type="Embed" ProgID="Origin95.Graph" ShapeID="_x0000_i1025" DrawAspect="Content" ObjectID="_1468075725" r:id="rId9">
            <o:LockedField>false</o:LockedField>
          </o:OLEObject>
        </w:objec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图2 南矶山断面水质时空变化图</w:t>
      </w:r>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6" w:name="_Toc113696563"/>
      <w:r>
        <w:rPr>
          <w:rFonts w:hint="eastAsia" w:ascii="仿宋_GB2312" w:hAnsi="仿宋_GB2312" w:eastAsia="仿宋_GB2312" w:cs="仿宋_GB2312"/>
          <w:color w:val="000000" w:themeColor="text1"/>
          <w:sz w:val="32"/>
          <w:szCs w:val="32"/>
          <w14:textFill>
            <w14:solidFill>
              <w14:schemeClr w14:val="tx1"/>
            </w14:solidFill>
          </w14:textFill>
        </w:rPr>
        <w:t>3.污染源分布图</w:t>
      </w:r>
      <w:bookmarkEnd w:id="96"/>
    </w:p>
    <w:p>
      <w:pPr>
        <w:rPr>
          <w:lang w:val="zh-CN"/>
        </w:rPr>
      </w:pPr>
      <w:r>
        <w:drawing>
          <wp:inline distT="0" distB="0" distL="0" distR="0">
            <wp:extent cx="5274310" cy="2923540"/>
            <wp:effectExtent l="0" t="0" r="2540" b="0"/>
            <wp:docPr id="8" name="图片 8"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地图&#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2923540"/>
                    </a:xfrm>
                    <a:prstGeom prst="rect">
                      <a:avLst/>
                    </a:prstGeom>
                    <a:noFill/>
                    <a:ln>
                      <a:noFill/>
                    </a:ln>
                  </pic:spPr>
                </pic:pic>
              </a:graphicData>
            </a:graphic>
          </wp:inline>
        </w:drawing>
      </w:r>
    </w:p>
    <w:p>
      <w:pPr>
        <w:jc w:val="center"/>
        <w:rPr>
          <w:rFonts w:hint="eastAsia" w:ascii="仿宋_GB2312" w:hAnsi="仿宋_GB2312" w:eastAsia="仿宋_GB2312" w:cs="仿宋_GB2312"/>
          <w:sz w:val="24"/>
          <w:szCs w:val="20"/>
          <w:lang w:val="zh-CN"/>
        </w:rPr>
      </w:pPr>
      <w:r>
        <w:rPr>
          <w:rFonts w:hint="eastAsia" w:ascii="仿宋_GB2312" w:hAnsi="仿宋_GB2312" w:eastAsia="仿宋_GB2312" w:cs="仿宋_GB2312"/>
          <w:sz w:val="24"/>
          <w:szCs w:val="20"/>
          <w:lang w:val="zh-CN"/>
        </w:rPr>
        <w:t>图3 污染源分布图</w:t>
      </w:r>
    </w:p>
    <w:p>
      <w:pPr>
        <w:jc w:val="center"/>
        <w:rPr>
          <w:lang w:val="zh-CN"/>
        </w:rPr>
      </w:pPr>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7" w:name="_Toc113696564"/>
      <w:r>
        <w:rPr>
          <w:rFonts w:hint="eastAsia" w:ascii="仿宋_GB2312" w:hAnsi="仿宋_GB2312" w:eastAsia="仿宋_GB2312" w:cs="仿宋_GB2312"/>
          <w:color w:val="000000" w:themeColor="text1"/>
          <w:sz w:val="32"/>
          <w:szCs w:val="32"/>
          <w14:textFill>
            <w14:solidFill>
              <w14:schemeClr w14:val="tx1"/>
            </w14:solidFill>
          </w14:textFill>
        </w:rPr>
        <w:t>4.排污口分布图</w:t>
      </w:r>
      <w:bookmarkEnd w:id="97"/>
    </w:p>
    <w:p>
      <w:pPr>
        <w:jc w:val="center"/>
        <w:rPr>
          <w:b/>
          <w:bCs/>
          <w:lang w:val="zh-CN"/>
        </w:rPr>
      </w:pPr>
      <w:r>
        <w:drawing>
          <wp:inline distT="0" distB="0" distL="0" distR="0">
            <wp:extent cx="4627245" cy="3043555"/>
            <wp:effectExtent l="0" t="0" r="1905" b="4445"/>
            <wp:docPr id="6" name="图片 6"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地图&#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39314" cy="3051915"/>
                    </a:xfrm>
                    <a:prstGeom prst="rect">
                      <a:avLst/>
                    </a:prstGeom>
                    <a:noFill/>
                    <a:ln>
                      <a:noFill/>
                    </a:ln>
                  </pic:spPr>
                </pic:pic>
              </a:graphicData>
            </a:graphic>
          </wp:inline>
        </w:drawing>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图4 排污口分布图</w:t>
      </w:r>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8" w:name="_Toc113696565"/>
      <w:r>
        <w:rPr>
          <w:rFonts w:hint="eastAsia" w:ascii="仿宋_GB2312" w:hAnsi="仿宋_GB2312" w:eastAsia="仿宋_GB2312" w:cs="仿宋_GB2312"/>
          <w:color w:val="000000" w:themeColor="text1"/>
          <w:sz w:val="32"/>
          <w:szCs w:val="32"/>
          <w14:textFill>
            <w14:solidFill>
              <w14:schemeClr w14:val="tx1"/>
            </w14:solidFill>
          </w14:textFill>
        </w:rPr>
        <w:t>5.加密监测点位图</w:t>
      </w:r>
      <w:bookmarkEnd w:id="98"/>
    </w:p>
    <w:p>
      <w:pPr>
        <w:jc w:val="center"/>
        <w:rPr>
          <w:lang w:val="zh-CN"/>
        </w:rPr>
      </w:pPr>
      <w:r>
        <w:drawing>
          <wp:inline distT="0" distB="0" distL="0" distR="0">
            <wp:extent cx="3907790" cy="42767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13093" cy="4282641"/>
                    </a:xfrm>
                    <a:prstGeom prst="rect">
                      <a:avLst/>
                    </a:prstGeom>
                    <a:noFill/>
                    <a:ln>
                      <a:noFill/>
                    </a:ln>
                  </pic:spPr>
                </pic:pic>
              </a:graphicData>
            </a:graphic>
          </wp:inline>
        </w:drawing>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图</w:t>
      </w:r>
      <w:r>
        <w:rPr>
          <w:rFonts w:hint="eastAsia" w:ascii="仿宋_GB2312" w:hAnsi="仿宋_GB2312" w:eastAsia="仿宋_GB2312" w:cs="仿宋_GB2312"/>
          <w:sz w:val="24"/>
          <w:szCs w:val="24"/>
        </w:rPr>
        <w:t xml:space="preserve">5 </w:t>
      </w:r>
      <w:r>
        <w:rPr>
          <w:rFonts w:hint="eastAsia" w:ascii="仿宋_GB2312" w:hAnsi="仿宋_GB2312" w:eastAsia="仿宋_GB2312" w:cs="仿宋_GB2312"/>
          <w:sz w:val="24"/>
          <w:szCs w:val="24"/>
          <w:lang w:val="zh-CN"/>
        </w:rPr>
        <w:t>加密监测点位图</w:t>
      </w:r>
    </w:p>
    <w:p>
      <w:pPr>
        <w:pStyle w:val="4"/>
        <w:keepNext w:val="0"/>
        <w:keepLines w:val="0"/>
        <w:pageBreakBefore w:val="0"/>
        <w:widowControl w:val="0"/>
        <w:numPr>
          <w:ilvl w:val="0"/>
          <w:numId w:val="0"/>
        </w:numPr>
        <w:kinsoku/>
        <w:wordWrap/>
        <w:overflowPunct/>
        <w:topLinePunct w:val="0"/>
        <w:autoSpaceDE/>
        <w:bidi w:val="0"/>
        <w:spacing w:before="0" w:beforeLines="-2147483648" w:line="560" w:lineRule="exact"/>
        <w:ind w:firstLine="64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9" w:name="_Toc113696566"/>
      <w:r>
        <w:rPr>
          <w:rFonts w:hint="eastAsia" w:ascii="仿宋_GB2312" w:hAnsi="仿宋_GB2312" w:eastAsia="仿宋_GB2312" w:cs="仿宋_GB2312"/>
          <w:color w:val="000000" w:themeColor="text1"/>
          <w:sz w:val="32"/>
          <w:szCs w:val="32"/>
          <w14:textFill>
            <w14:solidFill>
              <w14:schemeClr w14:val="tx1"/>
            </w14:solidFill>
          </w14:textFill>
        </w:rPr>
        <w:t>6.重点项目清单</w:t>
      </w:r>
      <w:bookmarkEnd w:id="99"/>
    </w:p>
    <w:p>
      <w:pPr>
        <w:pStyle w:val="262"/>
        <w:snapToGrid w:val="0"/>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表1 南矶山断面重点项目清单</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115"/>
        <w:gridCol w:w="1294"/>
        <w:gridCol w:w="3471"/>
        <w:gridCol w:w="117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7"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654"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类型</w:t>
            </w:r>
          </w:p>
        </w:tc>
        <w:tc>
          <w:tcPr>
            <w:tcW w:w="759"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2035"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项目内容</w:t>
            </w:r>
          </w:p>
        </w:tc>
        <w:tc>
          <w:tcPr>
            <w:tcW w:w="687"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计划投资（万元）</w:t>
            </w:r>
          </w:p>
        </w:tc>
        <w:tc>
          <w:tcPr>
            <w:tcW w:w="586"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完成年限（年）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654"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8"/>
              </w:rPr>
              <w:t>入河（湖）排口污染治理</w:t>
            </w:r>
          </w:p>
        </w:tc>
        <w:tc>
          <w:tcPr>
            <w:tcW w:w="759"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鄱阳湖入湖河道（碧水河）水质提升及生态修复项目</w:t>
            </w:r>
          </w:p>
        </w:tc>
        <w:tc>
          <w:tcPr>
            <w:tcW w:w="2035"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包括中心渠河岸缓冲带修复、底泥疏浚清淤、水生生态系统构建、电排灌站前池生态塘建设、电排灌站上游污染削减、河口生态拦截系统、监管能力建设及其它辅助工程。</w:t>
            </w:r>
          </w:p>
        </w:tc>
        <w:tc>
          <w:tcPr>
            <w:tcW w:w="687"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3560.00</w:t>
            </w:r>
          </w:p>
        </w:tc>
        <w:tc>
          <w:tcPr>
            <w:tcW w:w="586"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2022-2024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654" w:type="pct"/>
            <w:vMerge w:val="restart"/>
            <w:tcBorders>
              <w:left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生活源工程及措施</w:t>
            </w:r>
          </w:p>
        </w:tc>
        <w:tc>
          <w:tcPr>
            <w:tcW w:w="759"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蒋巷镇集镇生活污水治理</w:t>
            </w:r>
          </w:p>
        </w:tc>
        <w:tc>
          <w:tcPr>
            <w:tcW w:w="2035"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实施高梧聚集区生活污水处理设施建设，健全完善蒋巷镇政府所在地污水收集管网，提高污水收集处理率</w:t>
            </w:r>
          </w:p>
        </w:tc>
        <w:tc>
          <w:tcPr>
            <w:tcW w:w="687"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6000.00</w:t>
            </w:r>
          </w:p>
        </w:tc>
        <w:tc>
          <w:tcPr>
            <w:tcW w:w="586"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2023-2025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7"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654" w:type="pct"/>
            <w:vMerge w:val="continue"/>
            <w:tcBorders>
              <w:left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p>
        </w:tc>
        <w:tc>
          <w:tcPr>
            <w:tcW w:w="759"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蒋巷镇农村生活污水治理</w:t>
            </w:r>
          </w:p>
        </w:tc>
        <w:tc>
          <w:tcPr>
            <w:tcW w:w="2035"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梯次推进农村生活污水处理，完成不少于15个村庄污水处理</w:t>
            </w:r>
          </w:p>
        </w:tc>
        <w:tc>
          <w:tcPr>
            <w:tcW w:w="687"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2500.00</w:t>
            </w:r>
          </w:p>
        </w:tc>
        <w:tc>
          <w:tcPr>
            <w:tcW w:w="586"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7" w:type="pct"/>
            <w:tcBorders>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654" w:type="pct"/>
            <w:tcBorders>
              <w:left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其它治理措施</w:t>
            </w:r>
          </w:p>
        </w:tc>
        <w:tc>
          <w:tcPr>
            <w:tcW w:w="759" w:type="pct"/>
            <w:tcBorders>
              <w:lef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碟形湖闸口维修重建工程</w:t>
            </w:r>
          </w:p>
        </w:tc>
        <w:tc>
          <w:tcPr>
            <w:tcW w:w="2035"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白沙湖、 常湖 、北深湖 、红星湖 、涧塘岭等15个碟形湖，22个闸口，包括闸口重建和消水闸重建</w:t>
            </w:r>
          </w:p>
        </w:tc>
        <w:tc>
          <w:tcPr>
            <w:tcW w:w="687"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494.00</w:t>
            </w:r>
          </w:p>
        </w:tc>
        <w:tc>
          <w:tcPr>
            <w:tcW w:w="586" w:type="pct"/>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2023-2024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6" w:type="pct"/>
            <w:gridSpan w:val="4"/>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合计</w:t>
            </w:r>
          </w:p>
        </w:tc>
        <w:tc>
          <w:tcPr>
            <w:tcW w:w="687"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12733.00</w:t>
            </w:r>
          </w:p>
        </w:tc>
        <w:tc>
          <w:tcPr>
            <w:tcW w:w="586" w:type="pct"/>
            <w:tcBorders>
              <w:top w:val="single" w:color="auto" w:sz="4" w:space="0"/>
              <w:left w:val="single" w:color="auto" w:sz="4" w:space="0"/>
              <w:bottom w:val="single" w:color="auto" w:sz="4" w:space="0"/>
              <w:right w:val="single" w:color="auto" w:sz="4" w:space="0"/>
            </w:tcBorders>
            <w:vAlign w:val="center"/>
          </w:tcPr>
          <w:p>
            <w:pPr>
              <w:pStyle w:val="278"/>
              <w:spacing w:line="360" w:lineRule="auto"/>
              <w:rPr>
                <w:rFonts w:hint="eastAsia" w:ascii="仿宋_GB2312" w:hAnsi="仿宋_GB2312" w:eastAsia="仿宋_GB2312" w:cs="仿宋_GB2312"/>
                <w:szCs w:val="21"/>
              </w:rPr>
            </w:pPr>
          </w:p>
        </w:tc>
      </w:tr>
    </w:tbl>
    <w:p>
      <w:pPr>
        <w:pStyle w:val="262"/>
        <w:snapToGrid w:val="0"/>
        <w:ind w:firstLine="480"/>
        <w:jc w:val="center"/>
        <w:rPr>
          <w:sz w:val="24"/>
          <w:szCs w:val="24"/>
        </w:rPr>
      </w:pPr>
    </w:p>
    <w:sectPr>
      <w:footerReference r:id="rId6" w:type="default"/>
      <w:pgSz w:w="11906" w:h="16838"/>
      <w:pgMar w:top="1440" w:right="1800" w:bottom="1440" w:left="1800" w:header="851" w:footer="992"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DY36+ZMcCNq-36">
    <w:altName w:val="仿宋_GB2312"/>
    <w:panose1 w:val="00000000000000000000"/>
    <w:charset w:val="00"/>
    <w:family w:val="roman"/>
    <w:pitch w:val="default"/>
    <w:sig w:usb0="00000000" w:usb1="00000000" w:usb2="00000000" w:usb3="00000000" w:csb0="00000000" w:csb1="00000000"/>
  </w:font>
  <w:font w:name="DY35+ZMcCNq-35">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216280"/>
      <w:docPartObj>
        <w:docPartGallery w:val="autotext"/>
      </w:docPartObj>
    </w:sdtPr>
    <w:sdtContent>
      <w:p>
        <w:pPr>
          <w:pStyle w:val="27"/>
          <w:jc w:val="center"/>
        </w:pPr>
        <w:r>
          <w:fldChar w:fldCharType="begin"/>
        </w:r>
        <w:r>
          <w:instrText xml:space="preserve">PAGE   \* MERGEFORMAT</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1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190"/>
      <w:lvlText w:val="（%1）"/>
      <w:lvlJc w:val="left"/>
      <w:pPr>
        <w:ind w:left="840" w:hanging="420"/>
      </w:pPr>
      <w:rPr>
        <w:rFonts w:hint="eastAsia" w:ascii="Wingdings" w:eastAsia="Wingding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F"/>
    <w:multiLevelType w:val="multilevel"/>
    <w:tmpl w:val="0000000F"/>
    <w:lvl w:ilvl="0" w:tentative="0">
      <w:start w:val="1"/>
      <w:numFmt w:val="decimal"/>
      <w:pStyle w:val="197"/>
      <w:lvlText w:val="表4-%1 "/>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5"/>
    <w:multiLevelType w:val="multilevel"/>
    <w:tmpl w:val="00000015"/>
    <w:lvl w:ilvl="0" w:tentative="0">
      <w:start w:val="1"/>
      <w:numFmt w:val="chineseCountingThousand"/>
      <w:pStyle w:val="176"/>
      <w:lvlText w:val="%1、"/>
      <w:lvlJc w:val="left"/>
      <w:pPr>
        <w:ind w:left="840"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9"/>
    <w:multiLevelType w:val="multilevel"/>
    <w:tmpl w:val="00000019"/>
    <w:lvl w:ilvl="0" w:tentative="0">
      <w:start w:val="1"/>
      <w:numFmt w:val="decimal"/>
      <w:suff w:val="space"/>
      <w:lvlText w:val="专题%1"/>
      <w:lvlJc w:val="left"/>
      <w:pPr>
        <w:ind w:left="0" w:firstLine="0"/>
      </w:pPr>
      <w:rPr>
        <w:rFonts w:hint="eastAsia" w:ascii="Symbol" w:eastAsia="Symbol"/>
        <w:sz w:val="32"/>
        <w:szCs w:val="32"/>
      </w:rPr>
    </w:lvl>
    <w:lvl w:ilvl="1" w:tentative="0">
      <w:start w:val="1"/>
      <w:numFmt w:val="decimal"/>
      <w:pStyle w:val="220"/>
      <w:lvlText w:val="第%2章"/>
      <w:lvlJc w:val="left"/>
      <w:pPr>
        <w:ind w:left="0" w:firstLine="0"/>
      </w:pPr>
      <w:rPr>
        <w:rFonts w:hint="eastAsia"/>
        <w:sz w:val="32"/>
        <w:szCs w:val="28"/>
      </w:rPr>
    </w:lvl>
    <w:lvl w:ilvl="2" w:tentative="0">
      <w:start w:val="1"/>
      <w:numFmt w:val="decimal"/>
      <w:pStyle w:val="221"/>
      <w:suff w:val="space"/>
      <w:lvlText w:val="%2.%3 "/>
      <w:lvlJc w:val="left"/>
      <w:pPr>
        <w:ind w:left="3545" w:firstLine="0"/>
      </w:pPr>
      <w:rPr>
        <w:rFonts w:hint="default" w:ascii="Cambria Math" w:hAnsi="Cambria Math" w:eastAsia="Symbol" w:cs="Cambria Math"/>
        <w:sz w:val="28"/>
        <w:szCs w:val="24"/>
      </w:rPr>
    </w:lvl>
    <w:lvl w:ilvl="3" w:tentative="0">
      <w:start w:val="1"/>
      <w:numFmt w:val="decimal"/>
      <w:pStyle w:val="106"/>
      <w:isLgl/>
      <w:suff w:val="space"/>
      <w:lvlText w:val="%2.%3.%4 "/>
      <w:lvlJc w:val="left"/>
      <w:pPr>
        <w:ind w:left="0" w:firstLine="0"/>
      </w:pPr>
    </w:lvl>
    <w:lvl w:ilvl="4" w:tentative="0">
      <w:start w:val="1"/>
      <w:numFmt w:val="decimal"/>
      <w:lvlText w:val="%2.%3.%4.%5"/>
      <w:lvlJc w:val="left"/>
      <w:pPr>
        <w:tabs>
          <w:tab w:val="left" w:pos="1192"/>
        </w:tabs>
        <w:ind w:left="1192" w:hanging="992"/>
      </w:pPr>
      <w:rPr>
        <w:rFonts w:hint="default" w:ascii="Cambria Math" w:hAnsi="Cambria Math" w:cs="Cambria Math"/>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4">
    <w:nsid w:val="35344690"/>
    <w:multiLevelType w:val="multilevel"/>
    <w:tmpl w:val="35344690"/>
    <w:lvl w:ilvl="0" w:tentative="0">
      <w:start w:val="1"/>
      <w:numFmt w:val="decimal"/>
      <w:pStyle w:val="2"/>
      <w:lvlText w:val="第%1章 "/>
      <w:lvlJc w:val="left"/>
      <w:pPr>
        <w:ind w:left="3551" w:hanging="432"/>
      </w:pPr>
      <w:rPr>
        <w:rFonts w:hint="eastAsia"/>
        <w:lang w:val="en-US"/>
      </w:rPr>
    </w:lvl>
    <w:lvl w:ilvl="1" w:tentative="0">
      <w:start w:val="1"/>
      <w:numFmt w:val="decimal"/>
      <w:pStyle w:val="3"/>
      <w:lvlText w:val="%1.%2"/>
      <w:lvlJc w:val="left"/>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pStyle w:val="4"/>
      <w:lvlText w:val="%1.%2.%3"/>
      <w:lvlJc w:val="left"/>
      <w:rPr>
        <w:rFonts w:ascii="Times New Roman" w:hAnsi="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5"/>
      <w:lvlText w:val="%1.%2.%3.%4"/>
      <w:lvlJc w:val="left"/>
      <w:rPr>
        <w:rFonts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2008"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jIzNjK0NDE3sLRQ0lEKTi0uzszPAykwMa0FABUFjlMtAAAA"/>
    <w:docVar w:name="commondata" w:val="eyJoZGlkIjoiNjIxNzQ5MmVkYzNiNTI4MjgxOWI1YmJjYzY2MjI1ZGEifQ=="/>
  </w:docVars>
  <w:rsids>
    <w:rsidRoot w:val="00172A27"/>
    <w:rsid w:val="000022F0"/>
    <w:rsid w:val="00004B1B"/>
    <w:rsid w:val="0000752E"/>
    <w:rsid w:val="00007DCF"/>
    <w:rsid w:val="00007E9D"/>
    <w:rsid w:val="00011001"/>
    <w:rsid w:val="00011257"/>
    <w:rsid w:val="00011D78"/>
    <w:rsid w:val="0001235C"/>
    <w:rsid w:val="00013B59"/>
    <w:rsid w:val="0001437C"/>
    <w:rsid w:val="00014566"/>
    <w:rsid w:val="00014A9E"/>
    <w:rsid w:val="00014F7A"/>
    <w:rsid w:val="000163E5"/>
    <w:rsid w:val="00017121"/>
    <w:rsid w:val="000175F4"/>
    <w:rsid w:val="00017BF1"/>
    <w:rsid w:val="0002022D"/>
    <w:rsid w:val="00020452"/>
    <w:rsid w:val="00020B70"/>
    <w:rsid w:val="000214FB"/>
    <w:rsid w:val="000233B5"/>
    <w:rsid w:val="00024B16"/>
    <w:rsid w:val="00024D02"/>
    <w:rsid w:val="000252D3"/>
    <w:rsid w:val="000257CF"/>
    <w:rsid w:val="000258BD"/>
    <w:rsid w:val="0002730B"/>
    <w:rsid w:val="00027B47"/>
    <w:rsid w:val="00027B7D"/>
    <w:rsid w:val="00032399"/>
    <w:rsid w:val="00034106"/>
    <w:rsid w:val="00035D71"/>
    <w:rsid w:val="00035FB8"/>
    <w:rsid w:val="00040EB7"/>
    <w:rsid w:val="00040F0B"/>
    <w:rsid w:val="000427FC"/>
    <w:rsid w:val="00042ECC"/>
    <w:rsid w:val="00043128"/>
    <w:rsid w:val="00043837"/>
    <w:rsid w:val="00046477"/>
    <w:rsid w:val="00047B1E"/>
    <w:rsid w:val="00047F46"/>
    <w:rsid w:val="0005002A"/>
    <w:rsid w:val="0005056C"/>
    <w:rsid w:val="0005279A"/>
    <w:rsid w:val="00052C4E"/>
    <w:rsid w:val="00053236"/>
    <w:rsid w:val="00053C06"/>
    <w:rsid w:val="00055C81"/>
    <w:rsid w:val="00056486"/>
    <w:rsid w:val="00056CB2"/>
    <w:rsid w:val="0005734C"/>
    <w:rsid w:val="0006067B"/>
    <w:rsid w:val="00060BC7"/>
    <w:rsid w:val="00061CB9"/>
    <w:rsid w:val="000626A3"/>
    <w:rsid w:val="0006290B"/>
    <w:rsid w:val="00062CCD"/>
    <w:rsid w:val="0006387E"/>
    <w:rsid w:val="000650EF"/>
    <w:rsid w:val="000654D7"/>
    <w:rsid w:val="00065ED8"/>
    <w:rsid w:val="000662E9"/>
    <w:rsid w:val="000676B0"/>
    <w:rsid w:val="00067AD9"/>
    <w:rsid w:val="00067D30"/>
    <w:rsid w:val="0007051A"/>
    <w:rsid w:val="00073197"/>
    <w:rsid w:val="00073356"/>
    <w:rsid w:val="000739B2"/>
    <w:rsid w:val="00076F35"/>
    <w:rsid w:val="00077181"/>
    <w:rsid w:val="00080F89"/>
    <w:rsid w:val="00081999"/>
    <w:rsid w:val="0008316D"/>
    <w:rsid w:val="000834AF"/>
    <w:rsid w:val="0008379C"/>
    <w:rsid w:val="000854E0"/>
    <w:rsid w:val="00085CD7"/>
    <w:rsid w:val="000914F4"/>
    <w:rsid w:val="00091C7A"/>
    <w:rsid w:val="00091F48"/>
    <w:rsid w:val="00093A3F"/>
    <w:rsid w:val="0009685C"/>
    <w:rsid w:val="00096EA7"/>
    <w:rsid w:val="000A0A1D"/>
    <w:rsid w:val="000A1625"/>
    <w:rsid w:val="000A52AC"/>
    <w:rsid w:val="000B01FD"/>
    <w:rsid w:val="000B224A"/>
    <w:rsid w:val="000B29C5"/>
    <w:rsid w:val="000B2A5C"/>
    <w:rsid w:val="000B3ED6"/>
    <w:rsid w:val="000B485D"/>
    <w:rsid w:val="000B4BE2"/>
    <w:rsid w:val="000B65B8"/>
    <w:rsid w:val="000C025E"/>
    <w:rsid w:val="000C036D"/>
    <w:rsid w:val="000C03B2"/>
    <w:rsid w:val="000C0E7E"/>
    <w:rsid w:val="000C1605"/>
    <w:rsid w:val="000C19B8"/>
    <w:rsid w:val="000C3DCB"/>
    <w:rsid w:val="000C43CC"/>
    <w:rsid w:val="000C51FB"/>
    <w:rsid w:val="000C691A"/>
    <w:rsid w:val="000C79F3"/>
    <w:rsid w:val="000D03ED"/>
    <w:rsid w:val="000D4056"/>
    <w:rsid w:val="000D4E5C"/>
    <w:rsid w:val="000D6AAB"/>
    <w:rsid w:val="000D7590"/>
    <w:rsid w:val="000D7DD5"/>
    <w:rsid w:val="000E0F15"/>
    <w:rsid w:val="000E1186"/>
    <w:rsid w:val="000E1C48"/>
    <w:rsid w:val="000E2514"/>
    <w:rsid w:val="000E4643"/>
    <w:rsid w:val="000E4820"/>
    <w:rsid w:val="000E4DAC"/>
    <w:rsid w:val="000E5754"/>
    <w:rsid w:val="000F08A9"/>
    <w:rsid w:val="000F0AE9"/>
    <w:rsid w:val="000F10CC"/>
    <w:rsid w:val="000F19DB"/>
    <w:rsid w:val="000F236D"/>
    <w:rsid w:val="000F265C"/>
    <w:rsid w:val="000F29D6"/>
    <w:rsid w:val="000F316C"/>
    <w:rsid w:val="000F3799"/>
    <w:rsid w:val="000F4D5B"/>
    <w:rsid w:val="000F5011"/>
    <w:rsid w:val="000F78E8"/>
    <w:rsid w:val="001009C3"/>
    <w:rsid w:val="0010148F"/>
    <w:rsid w:val="00101D39"/>
    <w:rsid w:val="00102634"/>
    <w:rsid w:val="00102874"/>
    <w:rsid w:val="001028EF"/>
    <w:rsid w:val="00103F4B"/>
    <w:rsid w:val="00104889"/>
    <w:rsid w:val="0010586A"/>
    <w:rsid w:val="00105AC3"/>
    <w:rsid w:val="00106C28"/>
    <w:rsid w:val="00107429"/>
    <w:rsid w:val="00107C08"/>
    <w:rsid w:val="00111473"/>
    <w:rsid w:val="00113435"/>
    <w:rsid w:val="0011382A"/>
    <w:rsid w:val="00113B3F"/>
    <w:rsid w:val="00113E57"/>
    <w:rsid w:val="00114866"/>
    <w:rsid w:val="00116032"/>
    <w:rsid w:val="00117FCD"/>
    <w:rsid w:val="00120039"/>
    <w:rsid w:val="001201F1"/>
    <w:rsid w:val="00120C58"/>
    <w:rsid w:val="001218AE"/>
    <w:rsid w:val="001222DB"/>
    <w:rsid w:val="00122FF5"/>
    <w:rsid w:val="001269AB"/>
    <w:rsid w:val="00131100"/>
    <w:rsid w:val="00132C16"/>
    <w:rsid w:val="001338C4"/>
    <w:rsid w:val="00133ABA"/>
    <w:rsid w:val="001357AE"/>
    <w:rsid w:val="00136344"/>
    <w:rsid w:val="00142253"/>
    <w:rsid w:val="00142BC0"/>
    <w:rsid w:val="00142F00"/>
    <w:rsid w:val="00143384"/>
    <w:rsid w:val="001434D3"/>
    <w:rsid w:val="0014501A"/>
    <w:rsid w:val="001460C5"/>
    <w:rsid w:val="00146E5D"/>
    <w:rsid w:val="00150B7D"/>
    <w:rsid w:val="00151674"/>
    <w:rsid w:val="0015177A"/>
    <w:rsid w:val="00156B23"/>
    <w:rsid w:val="001602BF"/>
    <w:rsid w:val="00160F86"/>
    <w:rsid w:val="001622FB"/>
    <w:rsid w:val="00162A32"/>
    <w:rsid w:val="001639CD"/>
    <w:rsid w:val="00164C3C"/>
    <w:rsid w:val="00165CE9"/>
    <w:rsid w:val="00165E8F"/>
    <w:rsid w:val="001671FC"/>
    <w:rsid w:val="001672AA"/>
    <w:rsid w:val="00167AA1"/>
    <w:rsid w:val="00170BB6"/>
    <w:rsid w:val="00170F63"/>
    <w:rsid w:val="001710A8"/>
    <w:rsid w:val="00171450"/>
    <w:rsid w:val="00171552"/>
    <w:rsid w:val="00172A27"/>
    <w:rsid w:val="0017395F"/>
    <w:rsid w:val="00176D0F"/>
    <w:rsid w:val="0017785E"/>
    <w:rsid w:val="0018026B"/>
    <w:rsid w:val="001823EE"/>
    <w:rsid w:val="00182BE9"/>
    <w:rsid w:val="00183E2F"/>
    <w:rsid w:val="00190F05"/>
    <w:rsid w:val="001913BE"/>
    <w:rsid w:val="00191ABE"/>
    <w:rsid w:val="00192623"/>
    <w:rsid w:val="0019282A"/>
    <w:rsid w:val="00192EFB"/>
    <w:rsid w:val="00193C36"/>
    <w:rsid w:val="00194D45"/>
    <w:rsid w:val="00194F1B"/>
    <w:rsid w:val="0019637F"/>
    <w:rsid w:val="00196EB6"/>
    <w:rsid w:val="00196ED5"/>
    <w:rsid w:val="00197637"/>
    <w:rsid w:val="001A0744"/>
    <w:rsid w:val="001A2A63"/>
    <w:rsid w:val="001A2E68"/>
    <w:rsid w:val="001A475A"/>
    <w:rsid w:val="001A51C8"/>
    <w:rsid w:val="001A54DA"/>
    <w:rsid w:val="001A70EA"/>
    <w:rsid w:val="001A723E"/>
    <w:rsid w:val="001B0348"/>
    <w:rsid w:val="001B06ED"/>
    <w:rsid w:val="001B261B"/>
    <w:rsid w:val="001B346F"/>
    <w:rsid w:val="001B35B8"/>
    <w:rsid w:val="001B42B0"/>
    <w:rsid w:val="001B4948"/>
    <w:rsid w:val="001B4F8C"/>
    <w:rsid w:val="001B70D7"/>
    <w:rsid w:val="001C0E8F"/>
    <w:rsid w:val="001C2A65"/>
    <w:rsid w:val="001C2A6B"/>
    <w:rsid w:val="001C4622"/>
    <w:rsid w:val="001C5D83"/>
    <w:rsid w:val="001C5F55"/>
    <w:rsid w:val="001C5F58"/>
    <w:rsid w:val="001C6089"/>
    <w:rsid w:val="001C715D"/>
    <w:rsid w:val="001C7970"/>
    <w:rsid w:val="001D11AB"/>
    <w:rsid w:val="001D2397"/>
    <w:rsid w:val="001D3A04"/>
    <w:rsid w:val="001D6D28"/>
    <w:rsid w:val="001D7112"/>
    <w:rsid w:val="001D7F77"/>
    <w:rsid w:val="001E0E1E"/>
    <w:rsid w:val="001E15ED"/>
    <w:rsid w:val="001E162C"/>
    <w:rsid w:val="001E1C2C"/>
    <w:rsid w:val="001E23CE"/>
    <w:rsid w:val="001E2F72"/>
    <w:rsid w:val="001E35C7"/>
    <w:rsid w:val="001E37F6"/>
    <w:rsid w:val="001E5468"/>
    <w:rsid w:val="001E5EED"/>
    <w:rsid w:val="001E6418"/>
    <w:rsid w:val="001F0632"/>
    <w:rsid w:val="001F2EB1"/>
    <w:rsid w:val="001F421D"/>
    <w:rsid w:val="001F5635"/>
    <w:rsid w:val="001F59F7"/>
    <w:rsid w:val="001F5DBD"/>
    <w:rsid w:val="001F71DC"/>
    <w:rsid w:val="001F7943"/>
    <w:rsid w:val="00200E28"/>
    <w:rsid w:val="00201247"/>
    <w:rsid w:val="002028C9"/>
    <w:rsid w:val="002039FD"/>
    <w:rsid w:val="00203F29"/>
    <w:rsid w:val="002049C4"/>
    <w:rsid w:val="00204A7A"/>
    <w:rsid w:val="00206433"/>
    <w:rsid w:val="00206C6B"/>
    <w:rsid w:val="00210735"/>
    <w:rsid w:val="002127EC"/>
    <w:rsid w:val="00214AF4"/>
    <w:rsid w:val="00215D20"/>
    <w:rsid w:val="00216BBE"/>
    <w:rsid w:val="00217734"/>
    <w:rsid w:val="00221D26"/>
    <w:rsid w:val="002222E5"/>
    <w:rsid w:val="00222606"/>
    <w:rsid w:val="00223C9B"/>
    <w:rsid w:val="00226694"/>
    <w:rsid w:val="00227E67"/>
    <w:rsid w:val="002303A9"/>
    <w:rsid w:val="00231991"/>
    <w:rsid w:val="00231A90"/>
    <w:rsid w:val="00232B75"/>
    <w:rsid w:val="00232D16"/>
    <w:rsid w:val="00234119"/>
    <w:rsid w:val="002349F4"/>
    <w:rsid w:val="00237AC8"/>
    <w:rsid w:val="002404DF"/>
    <w:rsid w:val="00240AD7"/>
    <w:rsid w:val="00240F8A"/>
    <w:rsid w:val="00241F22"/>
    <w:rsid w:val="002423C8"/>
    <w:rsid w:val="00244993"/>
    <w:rsid w:val="002457BB"/>
    <w:rsid w:val="00247189"/>
    <w:rsid w:val="002472EF"/>
    <w:rsid w:val="0025172D"/>
    <w:rsid w:val="00253337"/>
    <w:rsid w:val="00254304"/>
    <w:rsid w:val="00254E49"/>
    <w:rsid w:val="00256F06"/>
    <w:rsid w:val="002578A5"/>
    <w:rsid w:val="00260279"/>
    <w:rsid w:val="00261693"/>
    <w:rsid w:val="00265433"/>
    <w:rsid w:val="00266AB5"/>
    <w:rsid w:val="0026775F"/>
    <w:rsid w:val="002679B6"/>
    <w:rsid w:val="00267C60"/>
    <w:rsid w:val="00270EB5"/>
    <w:rsid w:val="002726ED"/>
    <w:rsid w:val="00272B06"/>
    <w:rsid w:val="00272EAA"/>
    <w:rsid w:val="0027336E"/>
    <w:rsid w:val="00273441"/>
    <w:rsid w:val="002735FF"/>
    <w:rsid w:val="00275281"/>
    <w:rsid w:val="002755A7"/>
    <w:rsid w:val="00276C30"/>
    <w:rsid w:val="00280A0E"/>
    <w:rsid w:val="00281422"/>
    <w:rsid w:val="002827CF"/>
    <w:rsid w:val="00282E99"/>
    <w:rsid w:val="00284719"/>
    <w:rsid w:val="002850CF"/>
    <w:rsid w:val="00287197"/>
    <w:rsid w:val="0028722C"/>
    <w:rsid w:val="002902F9"/>
    <w:rsid w:val="00291817"/>
    <w:rsid w:val="00293203"/>
    <w:rsid w:val="00294459"/>
    <w:rsid w:val="0029594D"/>
    <w:rsid w:val="00296DFD"/>
    <w:rsid w:val="002A06ED"/>
    <w:rsid w:val="002A2BD4"/>
    <w:rsid w:val="002A4C84"/>
    <w:rsid w:val="002A4D18"/>
    <w:rsid w:val="002A5EC5"/>
    <w:rsid w:val="002A662E"/>
    <w:rsid w:val="002B1A34"/>
    <w:rsid w:val="002B39B1"/>
    <w:rsid w:val="002B41F9"/>
    <w:rsid w:val="002B5A19"/>
    <w:rsid w:val="002B66E9"/>
    <w:rsid w:val="002B6B73"/>
    <w:rsid w:val="002B7866"/>
    <w:rsid w:val="002B7F2A"/>
    <w:rsid w:val="002C02E8"/>
    <w:rsid w:val="002C03FA"/>
    <w:rsid w:val="002C4E13"/>
    <w:rsid w:val="002C5290"/>
    <w:rsid w:val="002C5D29"/>
    <w:rsid w:val="002C6FCB"/>
    <w:rsid w:val="002D066E"/>
    <w:rsid w:val="002D0869"/>
    <w:rsid w:val="002D0D98"/>
    <w:rsid w:val="002D259D"/>
    <w:rsid w:val="002D27F9"/>
    <w:rsid w:val="002D358E"/>
    <w:rsid w:val="002D3F36"/>
    <w:rsid w:val="002D6CD9"/>
    <w:rsid w:val="002D7A20"/>
    <w:rsid w:val="002E0402"/>
    <w:rsid w:val="002E118F"/>
    <w:rsid w:val="002E1247"/>
    <w:rsid w:val="002E17C9"/>
    <w:rsid w:val="002E27E4"/>
    <w:rsid w:val="002E2ECF"/>
    <w:rsid w:val="002E38F7"/>
    <w:rsid w:val="002E3DF0"/>
    <w:rsid w:val="002E3F9D"/>
    <w:rsid w:val="002E3FDA"/>
    <w:rsid w:val="002E4B07"/>
    <w:rsid w:val="002E4E3E"/>
    <w:rsid w:val="002E5E91"/>
    <w:rsid w:val="002E7030"/>
    <w:rsid w:val="002F0CE9"/>
    <w:rsid w:val="002F1B3D"/>
    <w:rsid w:val="002F36A6"/>
    <w:rsid w:val="002F388A"/>
    <w:rsid w:val="002F42F5"/>
    <w:rsid w:val="002F5778"/>
    <w:rsid w:val="002F79C5"/>
    <w:rsid w:val="00300325"/>
    <w:rsid w:val="00300590"/>
    <w:rsid w:val="00301092"/>
    <w:rsid w:val="003014B2"/>
    <w:rsid w:val="00302556"/>
    <w:rsid w:val="00302652"/>
    <w:rsid w:val="003051A6"/>
    <w:rsid w:val="00305388"/>
    <w:rsid w:val="00305922"/>
    <w:rsid w:val="00305943"/>
    <w:rsid w:val="00305C6F"/>
    <w:rsid w:val="00305E8F"/>
    <w:rsid w:val="00306491"/>
    <w:rsid w:val="00310F6A"/>
    <w:rsid w:val="003112F5"/>
    <w:rsid w:val="003115F7"/>
    <w:rsid w:val="0031201B"/>
    <w:rsid w:val="003126AE"/>
    <w:rsid w:val="00312D9B"/>
    <w:rsid w:val="00313F89"/>
    <w:rsid w:val="003157B0"/>
    <w:rsid w:val="0031665C"/>
    <w:rsid w:val="0031755A"/>
    <w:rsid w:val="00317C54"/>
    <w:rsid w:val="003213F4"/>
    <w:rsid w:val="003218E7"/>
    <w:rsid w:val="00321DCC"/>
    <w:rsid w:val="003223BB"/>
    <w:rsid w:val="003223D6"/>
    <w:rsid w:val="00322C03"/>
    <w:rsid w:val="0032305E"/>
    <w:rsid w:val="003240EF"/>
    <w:rsid w:val="00324D16"/>
    <w:rsid w:val="00325086"/>
    <w:rsid w:val="00325F5A"/>
    <w:rsid w:val="003263EE"/>
    <w:rsid w:val="00326475"/>
    <w:rsid w:val="00330D58"/>
    <w:rsid w:val="00331219"/>
    <w:rsid w:val="00332345"/>
    <w:rsid w:val="00332BA0"/>
    <w:rsid w:val="003354C9"/>
    <w:rsid w:val="00335F4E"/>
    <w:rsid w:val="00336388"/>
    <w:rsid w:val="00336425"/>
    <w:rsid w:val="00336AB3"/>
    <w:rsid w:val="00337E97"/>
    <w:rsid w:val="00340635"/>
    <w:rsid w:val="00340BEE"/>
    <w:rsid w:val="00341437"/>
    <w:rsid w:val="00341EB5"/>
    <w:rsid w:val="00342495"/>
    <w:rsid w:val="00343960"/>
    <w:rsid w:val="00343EB3"/>
    <w:rsid w:val="00344365"/>
    <w:rsid w:val="00346453"/>
    <w:rsid w:val="0034717E"/>
    <w:rsid w:val="00347C1D"/>
    <w:rsid w:val="00347F51"/>
    <w:rsid w:val="0035223A"/>
    <w:rsid w:val="003536C2"/>
    <w:rsid w:val="00354A9D"/>
    <w:rsid w:val="00355D78"/>
    <w:rsid w:val="00355D96"/>
    <w:rsid w:val="00356F83"/>
    <w:rsid w:val="0036065A"/>
    <w:rsid w:val="00360E08"/>
    <w:rsid w:val="00363491"/>
    <w:rsid w:val="00363900"/>
    <w:rsid w:val="00364921"/>
    <w:rsid w:val="0036519C"/>
    <w:rsid w:val="00365734"/>
    <w:rsid w:val="00365AA1"/>
    <w:rsid w:val="00366402"/>
    <w:rsid w:val="00366F9A"/>
    <w:rsid w:val="00367118"/>
    <w:rsid w:val="003704C7"/>
    <w:rsid w:val="00371265"/>
    <w:rsid w:val="003738F4"/>
    <w:rsid w:val="0037709B"/>
    <w:rsid w:val="00380158"/>
    <w:rsid w:val="003802EF"/>
    <w:rsid w:val="003805E8"/>
    <w:rsid w:val="00381444"/>
    <w:rsid w:val="0038173E"/>
    <w:rsid w:val="00381AA5"/>
    <w:rsid w:val="00383CA6"/>
    <w:rsid w:val="00384531"/>
    <w:rsid w:val="003855F3"/>
    <w:rsid w:val="00387929"/>
    <w:rsid w:val="00387E66"/>
    <w:rsid w:val="003902A6"/>
    <w:rsid w:val="0039235C"/>
    <w:rsid w:val="00392B22"/>
    <w:rsid w:val="003931E7"/>
    <w:rsid w:val="00393C09"/>
    <w:rsid w:val="003944AF"/>
    <w:rsid w:val="0039464A"/>
    <w:rsid w:val="00394C99"/>
    <w:rsid w:val="00395700"/>
    <w:rsid w:val="00397322"/>
    <w:rsid w:val="003A0A2A"/>
    <w:rsid w:val="003A0CBF"/>
    <w:rsid w:val="003A1DC5"/>
    <w:rsid w:val="003A24D4"/>
    <w:rsid w:val="003A2ADD"/>
    <w:rsid w:val="003A2F7B"/>
    <w:rsid w:val="003A33DE"/>
    <w:rsid w:val="003A42E1"/>
    <w:rsid w:val="003A4828"/>
    <w:rsid w:val="003A5EE4"/>
    <w:rsid w:val="003B07A4"/>
    <w:rsid w:val="003B1909"/>
    <w:rsid w:val="003B29F8"/>
    <w:rsid w:val="003B2DEC"/>
    <w:rsid w:val="003B367C"/>
    <w:rsid w:val="003B38CC"/>
    <w:rsid w:val="003B49C9"/>
    <w:rsid w:val="003B5819"/>
    <w:rsid w:val="003B5A40"/>
    <w:rsid w:val="003B783E"/>
    <w:rsid w:val="003C0B79"/>
    <w:rsid w:val="003C2E48"/>
    <w:rsid w:val="003C426F"/>
    <w:rsid w:val="003C445C"/>
    <w:rsid w:val="003C4D6D"/>
    <w:rsid w:val="003C57A4"/>
    <w:rsid w:val="003C6593"/>
    <w:rsid w:val="003D13B2"/>
    <w:rsid w:val="003D1624"/>
    <w:rsid w:val="003D1FBB"/>
    <w:rsid w:val="003D59D3"/>
    <w:rsid w:val="003E1BAE"/>
    <w:rsid w:val="003E1C68"/>
    <w:rsid w:val="003E215C"/>
    <w:rsid w:val="003E3850"/>
    <w:rsid w:val="003E6463"/>
    <w:rsid w:val="003F0C6F"/>
    <w:rsid w:val="003F4ADE"/>
    <w:rsid w:val="003F633D"/>
    <w:rsid w:val="003F6488"/>
    <w:rsid w:val="003F7187"/>
    <w:rsid w:val="00403423"/>
    <w:rsid w:val="00404AE7"/>
    <w:rsid w:val="00405A68"/>
    <w:rsid w:val="00406D7D"/>
    <w:rsid w:val="00406FA6"/>
    <w:rsid w:val="00410036"/>
    <w:rsid w:val="0041120F"/>
    <w:rsid w:val="00412567"/>
    <w:rsid w:val="004128A8"/>
    <w:rsid w:val="00414C17"/>
    <w:rsid w:val="00415869"/>
    <w:rsid w:val="00416A91"/>
    <w:rsid w:val="00420CC1"/>
    <w:rsid w:val="00421B59"/>
    <w:rsid w:val="00422BE7"/>
    <w:rsid w:val="00422FF3"/>
    <w:rsid w:val="00423B5C"/>
    <w:rsid w:val="0042403F"/>
    <w:rsid w:val="0042534A"/>
    <w:rsid w:val="0042539C"/>
    <w:rsid w:val="0042668B"/>
    <w:rsid w:val="004267DF"/>
    <w:rsid w:val="0042753C"/>
    <w:rsid w:val="00430C15"/>
    <w:rsid w:val="004313FD"/>
    <w:rsid w:val="00431854"/>
    <w:rsid w:val="0043221C"/>
    <w:rsid w:val="00434EEF"/>
    <w:rsid w:val="00434F06"/>
    <w:rsid w:val="004357F0"/>
    <w:rsid w:val="004368EF"/>
    <w:rsid w:val="00436A8D"/>
    <w:rsid w:val="00440260"/>
    <w:rsid w:val="00440427"/>
    <w:rsid w:val="00442343"/>
    <w:rsid w:val="00442563"/>
    <w:rsid w:val="00442995"/>
    <w:rsid w:val="00442A15"/>
    <w:rsid w:val="00442FCF"/>
    <w:rsid w:val="00443C7E"/>
    <w:rsid w:val="00444142"/>
    <w:rsid w:val="0044427C"/>
    <w:rsid w:val="00445E16"/>
    <w:rsid w:val="0044620C"/>
    <w:rsid w:val="00446EE7"/>
    <w:rsid w:val="00450081"/>
    <w:rsid w:val="004500D9"/>
    <w:rsid w:val="0045151B"/>
    <w:rsid w:val="004533F8"/>
    <w:rsid w:val="00456FCE"/>
    <w:rsid w:val="00456FF5"/>
    <w:rsid w:val="00457934"/>
    <w:rsid w:val="00460BE5"/>
    <w:rsid w:val="00461684"/>
    <w:rsid w:val="004617E9"/>
    <w:rsid w:val="00462921"/>
    <w:rsid w:val="0046297F"/>
    <w:rsid w:val="004634A0"/>
    <w:rsid w:val="004639CF"/>
    <w:rsid w:val="00463AFA"/>
    <w:rsid w:val="004658FC"/>
    <w:rsid w:val="00465AD3"/>
    <w:rsid w:val="00465D7C"/>
    <w:rsid w:val="00466B34"/>
    <w:rsid w:val="00466F4B"/>
    <w:rsid w:val="004674C4"/>
    <w:rsid w:val="0047000F"/>
    <w:rsid w:val="00470339"/>
    <w:rsid w:val="00470368"/>
    <w:rsid w:val="00474F7C"/>
    <w:rsid w:val="0047594A"/>
    <w:rsid w:val="00476F57"/>
    <w:rsid w:val="00477215"/>
    <w:rsid w:val="00480C09"/>
    <w:rsid w:val="00480FAD"/>
    <w:rsid w:val="0048359D"/>
    <w:rsid w:val="00483803"/>
    <w:rsid w:val="00483DC9"/>
    <w:rsid w:val="00485456"/>
    <w:rsid w:val="00486F36"/>
    <w:rsid w:val="004872CC"/>
    <w:rsid w:val="00487614"/>
    <w:rsid w:val="00487A62"/>
    <w:rsid w:val="00490729"/>
    <w:rsid w:val="00490BE5"/>
    <w:rsid w:val="004918C6"/>
    <w:rsid w:val="00492E00"/>
    <w:rsid w:val="004956A6"/>
    <w:rsid w:val="00495BA5"/>
    <w:rsid w:val="00496844"/>
    <w:rsid w:val="004A0D73"/>
    <w:rsid w:val="004A0E13"/>
    <w:rsid w:val="004A1722"/>
    <w:rsid w:val="004A1726"/>
    <w:rsid w:val="004A2A6C"/>
    <w:rsid w:val="004A2DA8"/>
    <w:rsid w:val="004A3E6B"/>
    <w:rsid w:val="004A4319"/>
    <w:rsid w:val="004A488E"/>
    <w:rsid w:val="004A668E"/>
    <w:rsid w:val="004A6E15"/>
    <w:rsid w:val="004B0494"/>
    <w:rsid w:val="004B30FF"/>
    <w:rsid w:val="004B3B47"/>
    <w:rsid w:val="004B3C52"/>
    <w:rsid w:val="004B4066"/>
    <w:rsid w:val="004B44DE"/>
    <w:rsid w:val="004B5B96"/>
    <w:rsid w:val="004B5E25"/>
    <w:rsid w:val="004B63A9"/>
    <w:rsid w:val="004B7039"/>
    <w:rsid w:val="004C151B"/>
    <w:rsid w:val="004C1A51"/>
    <w:rsid w:val="004C235E"/>
    <w:rsid w:val="004C2BED"/>
    <w:rsid w:val="004C3A47"/>
    <w:rsid w:val="004C3C73"/>
    <w:rsid w:val="004C5091"/>
    <w:rsid w:val="004C6024"/>
    <w:rsid w:val="004C6043"/>
    <w:rsid w:val="004C6729"/>
    <w:rsid w:val="004C79BA"/>
    <w:rsid w:val="004D08EF"/>
    <w:rsid w:val="004D145B"/>
    <w:rsid w:val="004D218E"/>
    <w:rsid w:val="004D2283"/>
    <w:rsid w:val="004D22B9"/>
    <w:rsid w:val="004D29EA"/>
    <w:rsid w:val="004D3AFF"/>
    <w:rsid w:val="004D53D0"/>
    <w:rsid w:val="004D60B1"/>
    <w:rsid w:val="004D6739"/>
    <w:rsid w:val="004D73C8"/>
    <w:rsid w:val="004E06FB"/>
    <w:rsid w:val="004E14F7"/>
    <w:rsid w:val="004E21D2"/>
    <w:rsid w:val="004E4B2C"/>
    <w:rsid w:val="004E6DA9"/>
    <w:rsid w:val="004F361E"/>
    <w:rsid w:val="004F368F"/>
    <w:rsid w:val="004F51D9"/>
    <w:rsid w:val="004F5566"/>
    <w:rsid w:val="004F65F1"/>
    <w:rsid w:val="004F708E"/>
    <w:rsid w:val="004F7748"/>
    <w:rsid w:val="005022D7"/>
    <w:rsid w:val="005035B0"/>
    <w:rsid w:val="0050429D"/>
    <w:rsid w:val="00504912"/>
    <w:rsid w:val="00504C74"/>
    <w:rsid w:val="00504D37"/>
    <w:rsid w:val="0050545E"/>
    <w:rsid w:val="00505CCD"/>
    <w:rsid w:val="00507A7B"/>
    <w:rsid w:val="005117EA"/>
    <w:rsid w:val="00511FD7"/>
    <w:rsid w:val="00512C3F"/>
    <w:rsid w:val="00513004"/>
    <w:rsid w:val="005148B7"/>
    <w:rsid w:val="005157DA"/>
    <w:rsid w:val="005164DE"/>
    <w:rsid w:val="00516852"/>
    <w:rsid w:val="00517787"/>
    <w:rsid w:val="00520C80"/>
    <w:rsid w:val="00522331"/>
    <w:rsid w:val="0052263D"/>
    <w:rsid w:val="005235C7"/>
    <w:rsid w:val="00523C52"/>
    <w:rsid w:val="00525030"/>
    <w:rsid w:val="00525F1D"/>
    <w:rsid w:val="0052607F"/>
    <w:rsid w:val="005265D2"/>
    <w:rsid w:val="00526ACF"/>
    <w:rsid w:val="00526FC3"/>
    <w:rsid w:val="0052713C"/>
    <w:rsid w:val="00527CF0"/>
    <w:rsid w:val="00530D79"/>
    <w:rsid w:val="00530DB9"/>
    <w:rsid w:val="00532B7A"/>
    <w:rsid w:val="00532B81"/>
    <w:rsid w:val="00533DCC"/>
    <w:rsid w:val="00534135"/>
    <w:rsid w:val="00534632"/>
    <w:rsid w:val="005357BE"/>
    <w:rsid w:val="00535C31"/>
    <w:rsid w:val="00536496"/>
    <w:rsid w:val="005403D7"/>
    <w:rsid w:val="00540DFC"/>
    <w:rsid w:val="00541901"/>
    <w:rsid w:val="0054262C"/>
    <w:rsid w:val="00543FB3"/>
    <w:rsid w:val="00544D88"/>
    <w:rsid w:val="0054511B"/>
    <w:rsid w:val="00545454"/>
    <w:rsid w:val="00545E2A"/>
    <w:rsid w:val="00547B21"/>
    <w:rsid w:val="005504BC"/>
    <w:rsid w:val="00550566"/>
    <w:rsid w:val="0055203F"/>
    <w:rsid w:val="005538D0"/>
    <w:rsid w:val="00554C61"/>
    <w:rsid w:val="00555181"/>
    <w:rsid w:val="00556A09"/>
    <w:rsid w:val="00560202"/>
    <w:rsid w:val="0056025D"/>
    <w:rsid w:val="005603FC"/>
    <w:rsid w:val="00560CB4"/>
    <w:rsid w:val="005610B7"/>
    <w:rsid w:val="005628AD"/>
    <w:rsid w:val="00562C4C"/>
    <w:rsid w:val="00564376"/>
    <w:rsid w:val="005655DA"/>
    <w:rsid w:val="005663E4"/>
    <w:rsid w:val="005668F6"/>
    <w:rsid w:val="0056783E"/>
    <w:rsid w:val="005678BB"/>
    <w:rsid w:val="005711CD"/>
    <w:rsid w:val="00571E55"/>
    <w:rsid w:val="005732E9"/>
    <w:rsid w:val="005747E5"/>
    <w:rsid w:val="00574968"/>
    <w:rsid w:val="00577DA1"/>
    <w:rsid w:val="005805A2"/>
    <w:rsid w:val="00582BEE"/>
    <w:rsid w:val="00583AFB"/>
    <w:rsid w:val="00583CF7"/>
    <w:rsid w:val="005841F6"/>
    <w:rsid w:val="00584C0F"/>
    <w:rsid w:val="00584FF0"/>
    <w:rsid w:val="00585925"/>
    <w:rsid w:val="005862FF"/>
    <w:rsid w:val="005928BE"/>
    <w:rsid w:val="00593CB4"/>
    <w:rsid w:val="0059498A"/>
    <w:rsid w:val="00594DCD"/>
    <w:rsid w:val="00596FE4"/>
    <w:rsid w:val="00597CCA"/>
    <w:rsid w:val="005A151D"/>
    <w:rsid w:val="005A184D"/>
    <w:rsid w:val="005A32D4"/>
    <w:rsid w:val="005A378E"/>
    <w:rsid w:val="005A58ED"/>
    <w:rsid w:val="005B155E"/>
    <w:rsid w:val="005B16BF"/>
    <w:rsid w:val="005B2A69"/>
    <w:rsid w:val="005B3214"/>
    <w:rsid w:val="005B3322"/>
    <w:rsid w:val="005B36CE"/>
    <w:rsid w:val="005B3891"/>
    <w:rsid w:val="005B4C7B"/>
    <w:rsid w:val="005B5989"/>
    <w:rsid w:val="005B5FE8"/>
    <w:rsid w:val="005B65DE"/>
    <w:rsid w:val="005C063D"/>
    <w:rsid w:val="005C2426"/>
    <w:rsid w:val="005C2FB4"/>
    <w:rsid w:val="005C2FE2"/>
    <w:rsid w:val="005C4884"/>
    <w:rsid w:val="005C4A8E"/>
    <w:rsid w:val="005C4B52"/>
    <w:rsid w:val="005C4DD9"/>
    <w:rsid w:val="005C4FC1"/>
    <w:rsid w:val="005C5145"/>
    <w:rsid w:val="005C53C5"/>
    <w:rsid w:val="005C58D5"/>
    <w:rsid w:val="005C61A8"/>
    <w:rsid w:val="005C643A"/>
    <w:rsid w:val="005C7093"/>
    <w:rsid w:val="005C75D4"/>
    <w:rsid w:val="005C7CB5"/>
    <w:rsid w:val="005C7D9B"/>
    <w:rsid w:val="005D0C39"/>
    <w:rsid w:val="005D4709"/>
    <w:rsid w:val="005D5115"/>
    <w:rsid w:val="005D7C36"/>
    <w:rsid w:val="005E0941"/>
    <w:rsid w:val="005E0C4A"/>
    <w:rsid w:val="005E0ED1"/>
    <w:rsid w:val="005E1216"/>
    <w:rsid w:val="005E14E3"/>
    <w:rsid w:val="005E14EC"/>
    <w:rsid w:val="005E1634"/>
    <w:rsid w:val="005E36E9"/>
    <w:rsid w:val="005E47E0"/>
    <w:rsid w:val="005E594D"/>
    <w:rsid w:val="005E7345"/>
    <w:rsid w:val="005E76F6"/>
    <w:rsid w:val="005E7895"/>
    <w:rsid w:val="005F00EE"/>
    <w:rsid w:val="005F0F5D"/>
    <w:rsid w:val="005F29FB"/>
    <w:rsid w:val="005F365F"/>
    <w:rsid w:val="005F54BE"/>
    <w:rsid w:val="005F571B"/>
    <w:rsid w:val="005F5F52"/>
    <w:rsid w:val="005F662D"/>
    <w:rsid w:val="005F6ECC"/>
    <w:rsid w:val="00600FA7"/>
    <w:rsid w:val="00602DCF"/>
    <w:rsid w:val="006066F1"/>
    <w:rsid w:val="006076F9"/>
    <w:rsid w:val="00607779"/>
    <w:rsid w:val="00610788"/>
    <w:rsid w:val="0061409A"/>
    <w:rsid w:val="00614160"/>
    <w:rsid w:val="00614440"/>
    <w:rsid w:val="00614ABC"/>
    <w:rsid w:val="00614D0C"/>
    <w:rsid w:val="00616BFD"/>
    <w:rsid w:val="00617665"/>
    <w:rsid w:val="0062074E"/>
    <w:rsid w:val="00620C31"/>
    <w:rsid w:val="00620D99"/>
    <w:rsid w:val="00620DD9"/>
    <w:rsid w:val="00621648"/>
    <w:rsid w:val="00621853"/>
    <w:rsid w:val="00622C6A"/>
    <w:rsid w:val="00622CB0"/>
    <w:rsid w:val="006232AA"/>
    <w:rsid w:val="006244E4"/>
    <w:rsid w:val="0062549B"/>
    <w:rsid w:val="00625754"/>
    <w:rsid w:val="006258B9"/>
    <w:rsid w:val="0062655D"/>
    <w:rsid w:val="00627175"/>
    <w:rsid w:val="00627FF4"/>
    <w:rsid w:val="00632424"/>
    <w:rsid w:val="006328B7"/>
    <w:rsid w:val="006337A2"/>
    <w:rsid w:val="00634AC2"/>
    <w:rsid w:val="0063651C"/>
    <w:rsid w:val="006371BC"/>
    <w:rsid w:val="006379D7"/>
    <w:rsid w:val="0064029B"/>
    <w:rsid w:val="006410E1"/>
    <w:rsid w:val="006417C7"/>
    <w:rsid w:val="00642327"/>
    <w:rsid w:val="00642E9B"/>
    <w:rsid w:val="00643BFB"/>
    <w:rsid w:val="006442F3"/>
    <w:rsid w:val="006521C7"/>
    <w:rsid w:val="00656789"/>
    <w:rsid w:val="006603F9"/>
    <w:rsid w:val="00660459"/>
    <w:rsid w:val="006607E6"/>
    <w:rsid w:val="0066121C"/>
    <w:rsid w:val="0066178E"/>
    <w:rsid w:val="0066214E"/>
    <w:rsid w:val="006621DB"/>
    <w:rsid w:val="00662677"/>
    <w:rsid w:val="00662CC1"/>
    <w:rsid w:val="0066330A"/>
    <w:rsid w:val="00665119"/>
    <w:rsid w:val="006651B9"/>
    <w:rsid w:val="00666583"/>
    <w:rsid w:val="00666A0D"/>
    <w:rsid w:val="006701D7"/>
    <w:rsid w:val="006708A0"/>
    <w:rsid w:val="00670AC3"/>
    <w:rsid w:val="00670EF9"/>
    <w:rsid w:val="0067184E"/>
    <w:rsid w:val="006719CB"/>
    <w:rsid w:val="006721E4"/>
    <w:rsid w:val="00674444"/>
    <w:rsid w:val="006749CA"/>
    <w:rsid w:val="0067730C"/>
    <w:rsid w:val="006774CF"/>
    <w:rsid w:val="006806C5"/>
    <w:rsid w:val="00680871"/>
    <w:rsid w:val="0068243C"/>
    <w:rsid w:val="006828EB"/>
    <w:rsid w:val="00683054"/>
    <w:rsid w:val="006840A9"/>
    <w:rsid w:val="006846C9"/>
    <w:rsid w:val="00685280"/>
    <w:rsid w:val="00685E22"/>
    <w:rsid w:val="00686202"/>
    <w:rsid w:val="00686B35"/>
    <w:rsid w:val="006870C5"/>
    <w:rsid w:val="00690C99"/>
    <w:rsid w:val="006911B8"/>
    <w:rsid w:val="00691293"/>
    <w:rsid w:val="00692001"/>
    <w:rsid w:val="0069290D"/>
    <w:rsid w:val="00693C2A"/>
    <w:rsid w:val="0069511D"/>
    <w:rsid w:val="00696129"/>
    <w:rsid w:val="006961A2"/>
    <w:rsid w:val="0069626C"/>
    <w:rsid w:val="006969E3"/>
    <w:rsid w:val="00696F3C"/>
    <w:rsid w:val="006973FE"/>
    <w:rsid w:val="00697408"/>
    <w:rsid w:val="00697A23"/>
    <w:rsid w:val="00697DB2"/>
    <w:rsid w:val="006A0D85"/>
    <w:rsid w:val="006A3424"/>
    <w:rsid w:val="006A3D14"/>
    <w:rsid w:val="006A3F56"/>
    <w:rsid w:val="006A4C69"/>
    <w:rsid w:val="006A615C"/>
    <w:rsid w:val="006B00D9"/>
    <w:rsid w:val="006B1FD9"/>
    <w:rsid w:val="006B3368"/>
    <w:rsid w:val="006B3EA2"/>
    <w:rsid w:val="006B446A"/>
    <w:rsid w:val="006B48D8"/>
    <w:rsid w:val="006B4D72"/>
    <w:rsid w:val="006B513E"/>
    <w:rsid w:val="006B573B"/>
    <w:rsid w:val="006B59C0"/>
    <w:rsid w:val="006B6D0A"/>
    <w:rsid w:val="006B6D46"/>
    <w:rsid w:val="006C0434"/>
    <w:rsid w:val="006C3B32"/>
    <w:rsid w:val="006C3EE5"/>
    <w:rsid w:val="006C6A45"/>
    <w:rsid w:val="006C73B2"/>
    <w:rsid w:val="006C7C23"/>
    <w:rsid w:val="006C7C79"/>
    <w:rsid w:val="006D2A12"/>
    <w:rsid w:val="006D546E"/>
    <w:rsid w:val="006D55AF"/>
    <w:rsid w:val="006D5C85"/>
    <w:rsid w:val="006D5EEC"/>
    <w:rsid w:val="006D65E3"/>
    <w:rsid w:val="006D69C2"/>
    <w:rsid w:val="006D7BBC"/>
    <w:rsid w:val="006E078A"/>
    <w:rsid w:val="006E1CFB"/>
    <w:rsid w:val="006E3530"/>
    <w:rsid w:val="006E3AC2"/>
    <w:rsid w:val="006E42CF"/>
    <w:rsid w:val="006E4530"/>
    <w:rsid w:val="006E4ED6"/>
    <w:rsid w:val="006E5213"/>
    <w:rsid w:val="006E568B"/>
    <w:rsid w:val="006E6114"/>
    <w:rsid w:val="006E73F2"/>
    <w:rsid w:val="006E75DE"/>
    <w:rsid w:val="006F2DD9"/>
    <w:rsid w:val="006F32D7"/>
    <w:rsid w:val="006F6943"/>
    <w:rsid w:val="006F7716"/>
    <w:rsid w:val="006F7982"/>
    <w:rsid w:val="00701598"/>
    <w:rsid w:val="00701B08"/>
    <w:rsid w:val="00701C07"/>
    <w:rsid w:val="00702470"/>
    <w:rsid w:val="0070293E"/>
    <w:rsid w:val="00703EDF"/>
    <w:rsid w:val="00704122"/>
    <w:rsid w:val="007046BE"/>
    <w:rsid w:val="00705B64"/>
    <w:rsid w:val="00706074"/>
    <w:rsid w:val="00706482"/>
    <w:rsid w:val="00707320"/>
    <w:rsid w:val="00710832"/>
    <w:rsid w:val="00710E31"/>
    <w:rsid w:val="007113AE"/>
    <w:rsid w:val="00711444"/>
    <w:rsid w:val="007115C0"/>
    <w:rsid w:val="0071233F"/>
    <w:rsid w:val="00712F79"/>
    <w:rsid w:val="00713B9A"/>
    <w:rsid w:val="0071433F"/>
    <w:rsid w:val="007205AF"/>
    <w:rsid w:val="007207FC"/>
    <w:rsid w:val="0072086A"/>
    <w:rsid w:val="00720E85"/>
    <w:rsid w:val="00723D56"/>
    <w:rsid w:val="007245A9"/>
    <w:rsid w:val="00725AEF"/>
    <w:rsid w:val="0072616B"/>
    <w:rsid w:val="00726C0E"/>
    <w:rsid w:val="00727846"/>
    <w:rsid w:val="0073183E"/>
    <w:rsid w:val="0073226E"/>
    <w:rsid w:val="0073412E"/>
    <w:rsid w:val="007343B9"/>
    <w:rsid w:val="00734E6E"/>
    <w:rsid w:val="00736231"/>
    <w:rsid w:val="0073651B"/>
    <w:rsid w:val="007365BF"/>
    <w:rsid w:val="0073669E"/>
    <w:rsid w:val="00736DBC"/>
    <w:rsid w:val="007377E8"/>
    <w:rsid w:val="00737D1A"/>
    <w:rsid w:val="007419EA"/>
    <w:rsid w:val="00741B82"/>
    <w:rsid w:val="00741E61"/>
    <w:rsid w:val="007420BF"/>
    <w:rsid w:val="007439D2"/>
    <w:rsid w:val="00745EEB"/>
    <w:rsid w:val="0074711B"/>
    <w:rsid w:val="007473B3"/>
    <w:rsid w:val="00747ABE"/>
    <w:rsid w:val="007502F7"/>
    <w:rsid w:val="007509A0"/>
    <w:rsid w:val="00750C83"/>
    <w:rsid w:val="00751113"/>
    <w:rsid w:val="007517C7"/>
    <w:rsid w:val="0075563E"/>
    <w:rsid w:val="00757DE0"/>
    <w:rsid w:val="007601AB"/>
    <w:rsid w:val="00760B96"/>
    <w:rsid w:val="0076149E"/>
    <w:rsid w:val="00762B37"/>
    <w:rsid w:val="00762C31"/>
    <w:rsid w:val="00763912"/>
    <w:rsid w:val="007643BA"/>
    <w:rsid w:val="00764E90"/>
    <w:rsid w:val="00764F9D"/>
    <w:rsid w:val="007653E2"/>
    <w:rsid w:val="007660F3"/>
    <w:rsid w:val="00766BEB"/>
    <w:rsid w:val="00766ECB"/>
    <w:rsid w:val="0076776E"/>
    <w:rsid w:val="0077167C"/>
    <w:rsid w:val="007728AC"/>
    <w:rsid w:val="00773349"/>
    <w:rsid w:val="007748AB"/>
    <w:rsid w:val="00774E70"/>
    <w:rsid w:val="0077513C"/>
    <w:rsid w:val="00775B8C"/>
    <w:rsid w:val="00776B52"/>
    <w:rsid w:val="00776C3F"/>
    <w:rsid w:val="00782F66"/>
    <w:rsid w:val="0078543F"/>
    <w:rsid w:val="007854FE"/>
    <w:rsid w:val="00785C49"/>
    <w:rsid w:val="007865C7"/>
    <w:rsid w:val="0078697D"/>
    <w:rsid w:val="00787BCF"/>
    <w:rsid w:val="0079050A"/>
    <w:rsid w:val="0079111C"/>
    <w:rsid w:val="00791B53"/>
    <w:rsid w:val="00792B84"/>
    <w:rsid w:val="007936A6"/>
    <w:rsid w:val="00794091"/>
    <w:rsid w:val="00796908"/>
    <w:rsid w:val="00796DAF"/>
    <w:rsid w:val="007A2625"/>
    <w:rsid w:val="007A2FC1"/>
    <w:rsid w:val="007A41C8"/>
    <w:rsid w:val="007A6847"/>
    <w:rsid w:val="007B0F4D"/>
    <w:rsid w:val="007B1AA1"/>
    <w:rsid w:val="007B1AD7"/>
    <w:rsid w:val="007B3BD9"/>
    <w:rsid w:val="007B3E01"/>
    <w:rsid w:val="007B4250"/>
    <w:rsid w:val="007B52B1"/>
    <w:rsid w:val="007B5931"/>
    <w:rsid w:val="007B5DD5"/>
    <w:rsid w:val="007B6D0C"/>
    <w:rsid w:val="007B7C7C"/>
    <w:rsid w:val="007C21DC"/>
    <w:rsid w:val="007C2968"/>
    <w:rsid w:val="007C2C1A"/>
    <w:rsid w:val="007C4E48"/>
    <w:rsid w:val="007C6814"/>
    <w:rsid w:val="007C683B"/>
    <w:rsid w:val="007C6C06"/>
    <w:rsid w:val="007C6D2B"/>
    <w:rsid w:val="007C73CC"/>
    <w:rsid w:val="007D015D"/>
    <w:rsid w:val="007D0E38"/>
    <w:rsid w:val="007D236D"/>
    <w:rsid w:val="007D25C0"/>
    <w:rsid w:val="007D2A7C"/>
    <w:rsid w:val="007D400C"/>
    <w:rsid w:val="007D4831"/>
    <w:rsid w:val="007D525F"/>
    <w:rsid w:val="007D559F"/>
    <w:rsid w:val="007D5EE1"/>
    <w:rsid w:val="007D5F0B"/>
    <w:rsid w:val="007D6C7C"/>
    <w:rsid w:val="007E01CC"/>
    <w:rsid w:val="007E0237"/>
    <w:rsid w:val="007E095B"/>
    <w:rsid w:val="007E0B79"/>
    <w:rsid w:val="007E2F0D"/>
    <w:rsid w:val="007E3092"/>
    <w:rsid w:val="007E3368"/>
    <w:rsid w:val="007E4B24"/>
    <w:rsid w:val="007E55C4"/>
    <w:rsid w:val="007E5EDC"/>
    <w:rsid w:val="007E653E"/>
    <w:rsid w:val="007E6D32"/>
    <w:rsid w:val="007F1F94"/>
    <w:rsid w:val="007F235D"/>
    <w:rsid w:val="007F3449"/>
    <w:rsid w:val="007F3BF7"/>
    <w:rsid w:val="007F3E85"/>
    <w:rsid w:val="007F5841"/>
    <w:rsid w:val="007F607E"/>
    <w:rsid w:val="008013D0"/>
    <w:rsid w:val="008014F7"/>
    <w:rsid w:val="00802B27"/>
    <w:rsid w:val="00802D46"/>
    <w:rsid w:val="008043D2"/>
    <w:rsid w:val="00804C66"/>
    <w:rsid w:val="00804D21"/>
    <w:rsid w:val="00805424"/>
    <w:rsid w:val="0080600F"/>
    <w:rsid w:val="0080616C"/>
    <w:rsid w:val="008062FE"/>
    <w:rsid w:val="00806DED"/>
    <w:rsid w:val="0080764C"/>
    <w:rsid w:val="00807D43"/>
    <w:rsid w:val="00810006"/>
    <w:rsid w:val="008108BE"/>
    <w:rsid w:val="00810C81"/>
    <w:rsid w:val="00810D4B"/>
    <w:rsid w:val="00812926"/>
    <w:rsid w:val="00812DBB"/>
    <w:rsid w:val="0081351E"/>
    <w:rsid w:val="008140AC"/>
    <w:rsid w:val="008143A9"/>
    <w:rsid w:val="008161DB"/>
    <w:rsid w:val="00816A28"/>
    <w:rsid w:val="00820BE5"/>
    <w:rsid w:val="00821161"/>
    <w:rsid w:val="00821200"/>
    <w:rsid w:val="00821250"/>
    <w:rsid w:val="00821674"/>
    <w:rsid w:val="008216A9"/>
    <w:rsid w:val="00821DD5"/>
    <w:rsid w:val="008227E1"/>
    <w:rsid w:val="00824CCA"/>
    <w:rsid w:val="0082793F"/>
    <w:rsid w:val="00830332"/>
    <w:rsid w:val="0083035F"/>
    <w:rsid w:val="00830C34"/>
    <w:rsid w:val="0083168F"/>
    <w:rsid w:val="00831BE0"/>
    <w:rsid w:val="00832342"/>
    <w:rsid w:val="00834DF9"/>
    <w:rsid w:val="0083684C"/>
    <w:rsid w:val="00836F92"/>
    <w:rsid w:val="0083766E"/>
    <w:rsid w:val="00840591"/>
    <w:rsid w:val="0084152F"/>
    <w:rsid w:val="00843189"/>
    <w:rsid w:val="00844277"/>
    <w:rsid w:val="00844C46"/>
    <w:rsid w:val="00845626"/>
    <w:rsid w:val="00846E88"/>
    <w:rsid w:val="008477B0"/>
    <w:rsid w:val="008504B8"/>
    <w:rsid w:val="008510B5"/>
    <w:rsid w:val="0085165F"/>
    <w:rsid w:val="008531F7"/>
    <w:rsid w:val="00853B8D"/>
    <w:rsid w:val="00854130"/>
    <w:rsid w:val="00855085"/>
    <w:rsid w:val="008564F0"/>
    <w:rsid w:val="008613C8"/>
    <w:rsid w:val="00861E75"/>
    <w:rsid w:val="0086375A"/>
    <w:rsid w:val="008637C8"/>
    <w:rsid w:val="008649DF"/>
    <w:rsid w:val="00867935"/>
    <w:rsid w:val="00870163"/>
    <w:rsid w:val="00870760"/>
    <w:rsid w:val="0087104E"/>
    <w:rsid w:val="0087425E"/>
    <w:rsid w:val="008772B2"/>
    <w:rsid w:val="008805B3"/>
    <w:rsid w:val="00880D7A"/>
    <w:rsid w:val="008814FD"/>
    <w:rsid w:val="008838EC"/>
    <w:rsid w:val="00884780"/>
    <w:rsid w:val="00885492"/>
    <w:rsid w:val="0088643E"/>
    <w:rsid w:val="00890B26"/>
    <w:rsid w:val="00890EE7"/>
    <w:rsid w:val="008912FB"/>
    <w:rsid w:val="008928BC"/>
    <w:rsid w:val="00893048"/>
    <w:rsid w:val="00894B5B"/>
    <w:rsid w:val="00894D54"/>
    <w:rsid w:val="00894FAB"/>
    <w:rsid w:val="00895AC3"/>
    <w:rsid w:val="0089776F"/>
    <w:rsid w:val="008978EA"/>
    <w:rsid w:val="008A002E"/>
    <w:rsid w:val="008A1A51"/>
    <w:rsid w:val="008A2D5B"/>
    <w:rsid w:val="008A37E4"/>
    <w:rsid w:val="008A4C47"/>
    <w:rsid w:val="008A4F7E"/>
    <w:rsid w:val="008A55DC"/>
    <w:rsid w:val="008A5AEC"/>
    <w:rsid w:val="008A62D1"/>
    <w:rsid w:val="008A6673"/>
    <w:rsid w:val="008A66C5"/>
    <w:rsid w:val="008A674D"/>
    <w:rsid w:val="008A6989"/>
    <w:rsid w:val="008A6E6B"/>
    <w:rsid w:val="008A7086"/>
    <w:rsid w:val="008A7E18"/>
    <w:rsid w:val="008A7FF7"/>
    <w:rsid w:val="008B00CA"/>
    <w:rsid w:val="008B02B7"/>
    <w:rsid w:val="008B0D8C"/>
    <w:rsid w:val="008B1A7E"/>
    <w:rsid w:val="008B2470"/>
    <w:rsid w:val="008B2701"/>
    <w:rsid w:val="008B45D5"/>
    <w:rsid w:val="008B4D36"/>
    <w:rsid w:val="008B5293"/>
    <w:rsid w:val="008B581C"/>
    <w:rsid w:val="008B68A9"/>
    <w:rsid w:val="008B763D"/>
    <w:rsid w:val="008C0440"/>
    <w:rsid w:val="008C05A3"/>
    <w:rsid w:val="008C208E"/>
    <w:rsid w:val="008C255B"/>
    <w:rsid w:val="008C2BF2"/>
    <w:rsid w:val="008C30B7"/>
    <w:rsid w:val="008C37E9"/>
    <w:rsid w:val="008C3BB5"/>
    <w:rsid w:val="008C5255"/>
    <w:rsid w:val="008C7D5A"/>
    <w:rsid w:val="008D061F"/>
    <w:rsid w:val="008D3AF8"/>
    <w:rsid w:val="008D4E20"/>
    <w:rsid w:val="008D6006"/>
    <w:rsid w:val="008D771C"/>
    <w:rsid w:val="008E0D51"/>
    <w:rsid w:val="008E10D6"/>
    <w:rsid w:val="008E185F"/>
    <w:rsid w:val="008E2092"/>
    <w:rsid w:val="008E2104"/>
    <w:rsid w:val="008E45DE"/>
    <w:rsid w:val="008E4856"/>
    <w:rsid w:val="008E4E01"/>
    <w:rsid w:val="008E6412"/>
    <w:rsid w:val="008E6532"/>
    <w:rsid w:val="008E742B"/>
    <w:rsid w:val="008E765A"/>
    <w:rsid w:val="008F0D7E"/>
    <w:rsid w:val="008F16CA"/>
    <w:rsid w:val="008F2353"/>
    <w:rsid w:val="008F294A"/>
    <w:rsid w:val="008F2AE9"/>
    <w:rsid w:val="008F4534"/>
    <w:rsid w:val="008F4B20"/>
    <w:rsid w:val="008F5753"/>
    <w:rsid w:val="008F587E"/>
    <w:rsid w:val="008F6285"/>
    <w:rsid w:val="00900C29"/>
    <w:rsid w:val="00903188"/>
    <w:rsid w:val="0090332F"/>
    <w:rsid w:val="00903FA7"/>
    <w:rsid w:val="0090433B"/>
    <w:rsid w:val="0090448D"/>
    <w:rsid w:val="00904D8E"/>
    <w:rsid w:val="009073DC"/>
    <w:rsid w:val="009103BD"/>
    <w:rsid w:val="00910BE4"/>
    <w:rsid w:val="00910CDB"/>
    <w:rsid w:val="0091100F"/>
    <w:rsid w:val="00911757"/>
    <w:rsid w:val="00912090"/>
    <w:rsid w:val="0091214F"/>
    <w:rsid w:val="00912B8D"/>
    <w:rsid w:val="00913477"/>
    <w:rsid w:val="00914131"/>
    <w:rsid w:val="009151D2"/>
    <w:rsid w:val="009152E0"/>
    <w:rsid w:val="0091726E"/>
    <w:rsid w:val="00920D21"/>
    <w:rsid w:val="0092135B"/>
    <w:rsid w:val="009217C5"/>
    <w:rsid w:val="0092405C"/>
    <w:rsid w:val="0092438B"/>
    <w:rsid w:val="00924457"/>
    <w:rsid w:val="00927022"/>
    <w:rsid w:val="00927338"/>
    <w:rsid w:val="009275C0"/>
    <w:rsid w:val="00931182"/>
    <w:rsid w:val="0093191B"/>
    <w:rsid w:val="009319A8"/>
    <w:rsid w:val="00932C5C"/>
    <w:rsid w:val="00932D98"/>
    <w:rsid w:val="00934E42"/>
    <w:rsid w:val="00935EC4"/>
    <w:rsid w:val="009376C3"/>
    <w:rsid w:val="0094138D"/>
    <w:rsid w:val="00941482"/>
    <w:rsid w:val="0094167D"/>
    <w:rsid w:val="009436DA"/>
    <w:rsid w:val="00943FE9"/>
    <w:rsid w:val="0094435D"/>
    <w:rsid w:val="009451AF"/>
    <w:rsid w:val="009451B7"/>
    <w:rsid w:val="0094568E"/>
    <w:rsid w:val="0095083D"/>
    <w:rsid w:val="009533B8"/>
    <w:rsid w:val="00953911"/>
    <w:rsid w:val="009542B6"/>
    <w:rsid w:val="00955B06"/>
    <w:rsid w:val="00956E6E"/>
    <w:rsid w:val="00962759"/>
    <w:rsid w:val="009633F0"/>
    <w:rsid w:val="0096488F"/>
    <w:rsid w:val="00965D20"/>
    <w:rsid w:val="00965F58"/>
    <w:rsid w:val="00966B96"/>
    <w:rsid w:val="0097127C"/>
    <w:rsid w:val="00971B0A"/>
    <w:rsid w:val="00972697"/>
    <w:rsid w:val="009736DA"/>
    <w:rsid w:val="0097383F"/>
    <w:rsid w:val="00973E5F"/>
    <w:rsid w:val="00975160"/>
    <w:rsid w:val="009753EE"/>
    <w:rsid w:val="0097551B"/>
    <w:rsid w:val="00975EF1"/>
    <w:rsid w:val="009765E2"/>
    <w:rsid w:val="009766D9"/>
    <w:rsid w:val="00977795"/>
    <w:rsid w:val="00977887"/>
    <w:rsid w:val="00980564"/>
    <w:rsid w:val="00980D9C"/>
    <w:rsid w:val="00981B24"/>
    <w:rsid w:val="00982CA2"/>
    <w:rsid w:val="009838DC"/>
    <w:rsid w:val="0098507E"/>
    <w:rsid w:val="00985137"/>
    <w:rsid w:val="00985CDA"/>
    <w:rsid w:val="009909FF"/>
    <w:rsid w:val="00991B03"/>
    <w:rsid w:val="009936DE"/>
    <w:rsid w:val="00993C27"/>
    <w:rsid w:val="00994BC9"/>
    <w:rsid w:val="009A043C"/>
    <w:rsid w:val="009A0AE4"/>
    <w:rsid w:val="009A14B2"/>
    <w:rsid w:val="009A15D3"/>
    <w:rsid w:val="009A3AA1"/>
    <w:rsid w:val="009A455B"/>
    <w:rsid w:val="009A466F"/>
    <w:rsid w:val="009A474C"/>
    <w:rsid w:val="009A548E"/>
    <w:rsid w:val="009A58C5"/>
    <w:rsid w:val="009A5F76"/>
    <w:rsid w:val="009A628A"/>
    <w:rsid w:val="009A6550"/>
    <w:rsid w:val="009A7BAF"/>
    <w:rsid w:val="009B011E"/>
    <w:rsid w:val="009B026C"/>
    <w:rsid w:val="009B0983"/>
    <w:rsid w:val="009B0E8E"/>
    <w:rsid w:val="009B1011"/>
    <w:rsid w:val="009B18D8"/>
    <w:rsid w:val="009B2940"/>
    <w:rsid w:val="009B3B4D"/>
    <w:rsid w:val="009B3F43"/>
    <w:rsid w:val="009B51A0"/>
    <w:rsid w:val="009B6157"/>
    <w:rsid w:val="009C14C9"/>
    <w:rsid w:val="009C2C02"/>
    <w:rsid w:val="009C2C93"/>
    <w:rsid w:val="009C42C0"/>
    <w:rsid w:val="009C4953"/>
    <w:rsid w:val="009C6B06"/>
    <w:rsid w:val="009C6DBD"/>
    <w:rsid w:val="009C6DCB"/>
    <w:rsid w:val="009C6EAB"/>
    <w:rsid w:val="009C795A"/>
    <w:rsid w:val="009D0660"/>
    <w:rsid w:val="009D1029"/>
    <w:rsid w:val="009D2200"/>
    <w:rsid w:val="009D2B80"/>
    <w:rsid w:val="009D6AF7"/>
    <w:rsid w:val="009D7555"/>
    <w:rsid w:val="009D7889"/>
    <w:rsid w:val="009E2B2A"/>
    <w:rsid w:val="009E2DCF"/>
    <w:rsid w:val="009E36C1"/>
    <w:rsid w:val="009E385E"/>
    <w:rsid w:val="009E3B4C"/>
    <w:rsid w:val="009E474E"/>
    <w:rsid w:val="009E566E"/>
    <w:rsid w:val="009E59A8"/>
    <w:rsid w:val="009E59C1"/>
    <w:rsid w:val="009E5D9E"/>
    <w:rsid w:val="009F0810"/>
    <w:rsid w:val="009F1100"/>
    <w:rsid w:val="009F129F"/>
    <w:rsid w:val="009F14FF"/>
    <w:rsid w:val="009F2D53"/>
    <w:rsid w:val="009F38ED"/>
    <w:rsid w:val="009F3E34"/>
    <w:rsid w:val="009F70B4"/>
    <w:rsid w:val="009F7C5F"/>
    <w:rsid w:val="00A00A4E"/>
    <w:rsid w:val="00A00B0B"/>
    <w:rsid w:val="00A01FA2"/>
    <w:rsid w:val="00A0249D"/>
    <w:rsid w:val="00A04E98"/>
    <w:rsid w:val="00A05035"/>
    <w:rsid w:val="00A052CC"/>
    <w:rsid w:val="00A05BF4"/>
    <w:rsid w:val="00A06982"/>
    <w:rsid w:val="00A06CC3"/>
    <w:rsid w:val="00A07022"/>
    <w:rsid w:val="00A107CD"/>
    <w:rsid w:val="00A10B42"/>
    <w:rsid w:val="00A10E36"/>
    <w:rsid w:val="00A137F7"/>
    <w:rsid w:val="00A15834"/>
    <w:rsid w:val="00A16DD0"/>
    <w:rsid w:val="00A17980"/>
    <w:rsid w:val="00A217CC"/>
    <w:rsid w:val="00A22F9A"/>
    <w:rsid w:val="00A23076"/>
    <w:rsid w:val="00A2312A"/>
    <w:rsid w:val="00A23458"/>
    <w:rsid w:val="00A24988"/>
    <w:rsid w:val="00A25EBB"/>
    <w:rsid w:val="00A26434"/>
    <w:rsid w:val="00A27442"/>
    <w:rsid w:val="00A27692"/>
    <w:rsid w:val="00A2781C"/>
    <w:rsid w:val="00A319BE"/>
    <w:rsid w:val="00A33B29"/>
    <w:rsid w:val="00A33CBD"/>
    <w:rsid w:val="00A34345"/>
    <w:rsid w:val="00A34EF7"/>
    <w:rsid w:val="00A34F62"/>
    <w:rsid w:val="00A35474"/>
    <w:rsid w:val="00A36CD9"/>
    <w:rsid w:val="00A371B4"/>
    <w:rsid w:val="00A3755A"/>
    <w:rsid w:val="00A37C30"/>
    <w:rsid w:val="00A37EAC"/>
    <w:rsid w:val="00A40ABC"/>
    <w:rsid w:val="00A41072"/>
    <w:rsid w:val="00A4425A"/>
    <w:rsid w:val="00A44839"/>
    <w:rsid w:val="00A44BE1"/>
    <w:rsid w:val="00A44DC7"/>
    <w:rsid w:val="00A46430"/>
    <w:rsid w:val="00A46D02"/>
    <w:rsid w:val="00A51AB9"/>
    <w:rsid w:val="00A51D4E"/>
    <w:rsid w:val="00A52BB6"/>
    <w:rsid w:val="00A53B78"/>
    <w:rsid w:val="00A552E1"/>
    <w:rsid w:val="00A57611"/>
    <w:rsid w:val="00A600D0"/>
    <w:rsid w:val="00A60D25"/>
    <w:rsid w:val="00A6302D"/>
    <w:rsid w:val="00A6337A"/>
    <w:rsid w:val="00A655E9"/>
    <w:rsid w:val="00A7016B"/>
    <w:rsid w:val="00A709AC"/>
    <w:rsid w:val="00A721EF"/>
    <w:rsid w:val="00A74981"/>
    <w:rsid w:val="00A763E9"/>
    <w:rsid w:val="00A7686F"/>
    <w:rsid w:val="00A773E9"/>
    <w:rsid w:val="00A8172E"/>
    <w:rsid w:val="00A81773"/>
    <w:rsid w:val="00A827FC"/>
    <w:rsid w:val="00A83FE2"/>
    <w:rsid w:val="00A84856"/>
    <w:rsid w:val="00A87897"/>
    <w:rsid w:val="00A90140"/>
    <w:rsid w:val="00A913E9"/>
    <w:rsid w:val="00A92339"/>
    <w:rsid w:val="00A93393"/>
    <w:rsid w:val="00A93BE5"/>
    <w:rsid w:val="00A93CE8"/>
    <w:rsid w:val="00A94B89"/>
    <w:rsid w:val="00A9500F"/>
    <w:rsid w:val="00A95403"/>
    <w:rsid w:val="00A96F77"/>
    <w:rsid w:val="00A971D9"/>
    <w:rsid w:val="00A976A0"/>
    <w:rsid w:val="00A97E82"/>
    <w:rsid w:val="00AA1100"/>
    <w:rsid w:val="00AA262A"/>
    <w:rsid w:val="00AA33E4"/>
    <w:rsid w:val="00AA36A9"/>
    <w:rsid w:val="00AA453B"/>
    <w:rsid w:val="00AB222F"/>
    <w:rsid w:val="00AB31DF"/>
    <w:rsid w:val="00AB427B"/>
    <w:rsid w:val="00AB4F4A"/>
    <w:rsid w:val="00AB6BAA"/>
    <w:rsid w:val="00AB7501"/>
    <w:rsid w:val="00AB773D"/>
    <w:rsid w:val="00AC4AC1"/>
    <w:rsid w:val="00AC6C3E"/>
    <w:rsid w:val="00AC6C75"/>
    <w:rsid w:val="00AC725F"/>
    <w:rsid w:val="00AC7311"/>
    <w:rsid w:val="00AD033A"/>
    <w:rsid w:val="00AD0CDD"/>
    <w:rsid w:val="00AD15ED"/>
    <w:rsid w:val="00AD1AD4"/>
    <w:rsid w:val="00AD23E1"/>
    <w:rsid w:val="00AD2548"/>
    <w:rsid w:val="00AD2DF4"/>
    <w:rsid w:val="00AD2F08"/>
    <w:rsid w:val="00AD37EC"/>
    <w:rsid w:val="00AD3916"/>
    <w:rsid w:val="00AD3D27"/>
    <w:rsid w:val="00AD4266"/>
    <w:rsid w:val="00AD4F7E"/>
    <w:rsid w:val="00AD5D64"/>
    <w:rsid w:val="00AD70A7"/>
    <w:rsid w:val="00AE0643"/>
    <w:rsid w:val="00AE1400"/>
    <w:rsid w:val="00AE1D63"/>
    <w:rsid w:val="00AE26A2"/>
    <w:rsid w:val="00AE2718"/>
    <w:rsid w:val="00AE305F"/>
    <w:rsid w:val="00AE3ABD"/>
    <w:rsid w:val="00AE4272"/>
    <w:rsid w:val="00AE477C"/>
    <w:rsid w:val="00AE4984"/>
    <w:rsid w:val="00AE4F6A"/>
    <w:rsid w:val="00AE5F48"/>
    <w:rsid w:val="00AE77B7"/>
    <w:rsid w:val="00AE783C"/>
    <w:rsid w:val="00AE79CB"/>
    <w:rsid w:val="00AF174B"/>
    <w:rsid w:val="00AF1998"/>
    <w:rsid w:val="00AF283C"/>
    <w:rsid w:val="00AF307D"/>
    <w:rsid w:val="00AF3F19"/>
    <w:rsid w:val="00AF49D1"/>
    <w:rsid w:val="00B0045F"/>
    <w:rsid w:val="00B00950"/>
    <w:rsid w:val="00B0123C"/>
    <w:rsid w:val="00B014B7"/>
    <w:rsid w:val="00B01B3E"/>
    <w:rsid w:val="00B04BE9"/>
    <w:rsid w:val="00B05660"/>
    <w:rsid w:val="00B05F8D"/>
    <w:rsid w:val="00B07272"/>
    <w:rsid w:val="00B0743D"/>
    <w:rsid w:val="00B07E97"/>
    <w:rsid w:val="00B10209"/>
    <w:rsid w:val="00B103D7"/>
    <w:rsid w:val="00B10731"/>
    <w:rsid w:val="00B108AC"/>
    <w:rsid w:val="00B1153A"/>
    <w:rsid w:val="00B11AF2"/>
    <w:rsid w:val="00B14293"/>
    <w:rsid w:val="00B14A90"/>
    <w:rsid w:val="00B153EB"/>
    <w:rsid w:val="00B15C14"/>
    <w:rsid w:val="00B15DCD"/>
    <w:rsid w:val="00B16C22"/>
    <w:rsid w:val="00B16EE9"/>
    <w:rsid w:val="00B17374"/>
    <w:rsid w:val="00B214B6"/>
    <w:rsid w:val="00B2221A"/>
    <w:rsid w:val="00B22DD0"/>
    <w:rsid w:val="00B22E8A"/>
    <w:rsid w:val="00B231BE"/>
    <w:rsid w:val="00B258EF"/>
    <w:rsid w:val="00B259DC"/>
    <w:rsid w:val="00B25D8E"/>
    <w:rsid w:val="00B26F02"/>
    <w:rsid w:val="00B3165C"/>
    <w:rsid w:val="00B3217E"/>
    <w:rsid w:val="00B368E0"/>
    <w:rsid w:val="00B37146"/>
    <w:rsid w:val="00B37EE0"/>
    <w:rsid w:val="00B40056"/>
    <w:rsid w:val="00B4158B"/>
    <w:rsid w:val="00B42E92"/>
    <w:rsid w:val="00B446C1"/>
    <w:rsid w:val="00B44B7A"/>
    <w:rsid w:val="00B45F63"/>
    <w:rsid w:val="00B47A79"/>
    <w:rsid w:val="00B47EFD"/>
    <w:rsid w:val="00B509A9"/>
    <w:rsid w:val="00B50B7E"/>
    <w:rsid w:val="00B5193A"/>
    <w:rsid w:val="00B51AAB"/>
    <w:rsid w:val="00B51B14"/>
    <w:rsid w:val="00B5301F"/>
    <w:rsid w:val="00B5422B"/>
    <w:rsid w:val="00B54F49"/>
    <w:rsid w:val="00B54F66"/>
    <w:rsid w:val="00B5546C"/>
    <w:rsid w:val="00B57A28"/>
    <w:rsid w:val="00B57AF8"/>
    <w:rsid w:val="00B61211"/>
    <w:rsid w:val="00B6221B"/>
    <w:rsid w:val="00B6271F"/>
    <w:rsid w:val="00B6334D"/>
    <w:rsid w:val="00B6441A"/>
    <w:rsid w:val="00B64722"/>
    <w:rsid w:val="00B651A5"/>
    <w:rsid w:val="00B6540F"/>
    <w:rsid w:val="00B6605B"/>
    <w:rsid w:val="00B66367"/>
    <w:rsid w:val="00B7111B"/>
    <w:rsid w:val="00B73BCA"/>
    <w:rsid w:val="00B743A9"/>
    <w:rsid w:val="00B74873"/>
    <w:rsid w:val="00B74C0A"/>
    <w:rsid w:val="00B7575A"/>
    <w:rsid w:val="00B77D49"/>
    <w:rsid w:val="00B81274"/>
    <w:rsid w:val="00B81366"/>
    <w:rsid w:val="00B8193C"/>
    <w:rsid w:val="00B84117"/>
    <w:rsid w:val="00B84380"/>
    <w:rsid w:val="00B84A8F"/>
    <w:rsid w:val="00B84CFE"/>
    <w:rsid w:val="00B8627B"/>
    <w:rsid w:val="00B864B0"/>
    <w:rsid w:val="00B87612"/>
    <w:rsid w:val="00B87F7E"/>
    <w:rsid w:val="00B90E92"/>
    <w:rsid w:val="00B91BAD"/>
    <w:rsid w:val="00B9229F"/>
    <w:rsid w:val="00B94D08"/>
    <w:rsid w:val="00B96179"/>
    <w:rsid w:val="00B973E5"/>
    <w:rsid w:val="00B9743E"/>
    <w:rsid w:val="00B97587"/>
    <w:rsid w:val="00B97A23"/>
    <w:rsid w:val="00BA0525"/>
    <w:rsid w:val="00BA05FC"/>
    <w:rsid w:val="00BA1853"/>
    <w:rsid w:val="00BA1C58"/>
    <w:rsid w:val="00BA2AD9"/>
    <w:rsid w:val="00BA4855"/>
    <w:rsid w:val="00BA4AB3"/>
    <w:rsid w:val="00BA5865"/>
    <w:rsid w:val="00BA5B66"/>
    <w:rsid w:val="00BA6C9E"/>
    <w:rsid w:val="00BA75E6"/>
    <w:rsid w:val="00BA7C83"/>
    <w:rsid w:val="00BB0E6A"/>
    <w:rsid w:val="00BB1318"/>
    <w:rsid w:val="00BB1622"/>
    <w:rsid w:val="00BB3094"/>
    <w:rsid w:val="00BB3472"/>
    <w:rsid w:val="00BB6ECC"/>
    <w:rsid w:val="00BC082C"/>
    <w:rsid w:val="00BC0F6E"/>
    <w:rsid w:val="00BC1A10"/>
    <w:rsid w:val="00BC2060"/>
    <w:rsid w:val="00BC2313"/>
    <w:rsid w:val="00BC2863"/>
    <w:rsid w:val="00BC36B5"/>
    <w:rsid w:val="00BC3C22"/>
    <w:rsid w:val="00BC3E49"/>
    <w:rsid w:val="00BC44FC"/>
    <w:rsid w:val="00BC54AC"/>
    <w:rsid w:val="00BC6F6C"/>
    <w:rsid w:val="00BD1AB5"/>
    <w:rsid w:val="00BD40D9"/>
    <w:rsid w:val="00BD4818"/>
    <w:rsid w:val="00BD5225"/>
    <w:rsid w:val="00BD6A30"/>
    <w:rsid w:val="00BD7DF8"/>
    <w:rsid w:val="00BE1E0F"/>
    <w:rsid w:val="00BE2E2D"/>
    <w:rsid w:val="00BE3CD6"/>
    <w:rsid w:val="00BE5542"/>
    <w:rsid w:val="00BE6E5D"/>
    <w:rsid w:val="00BE7331"/>
    <w:rsid w:val="00BF09F5"/>
    <w:rsid w:val="00BF0B09"/>
    <w:rsid w:val="00BF20B6"/>
    <w:rsid w:val="00BF2597"/>
    <w:rsid w:val="00BF2F94"/>
    <w:rsid w:val="00BF4B0C"/>
    <w:rsid w:val="00BF524F"/>
    <w:rsid w:val="00BF65B6"/>
    <w:rsid w:val="00BF6A17"/>
    <w:rsid w:val="00BF70DD"/>
    <w:rsid w:val="00C0027B"/>
    <w:rsid w:val="00C00D70"/>
    <w:rsid w:val="00C027C8"/>
    <w:rsid w:val="00C03F81"/>
    <w:rsid w:val="00C03F8F"/>
    <w:rsid w:val="00C04116"/>
    <w:rsid w:val="00C042DE"/>
    <w:rsid w:val="00C04338"/>
    <w:rsid w:val="00C067DF"/>
    <w:rsid w:val="00C121F6"/>
    <w:rsid w:val="00C12AC7"/>
    <w:rsid w:val="00C14BAB"/>
    <w:rsid w:val="00C14E8C"/>
    <w:rsid w:val="00C16149"/>
    <w:rsid w:val="00C171E7"/>
    <w:rsid w:val="00C17489"/>
    <w:rsid w:val="00C176FD"/>
    <w:rsid w:val="00C17E47"/>
    <w:rsid w:val="00C17FFE"/>
    <w:rsid w:val="00C206C1"/>
    <w:rsid w:val="00C21524"/>
    <w:rsid w:val="00C257DB"/>
    <w:rsid w:val="00C2584C"/>
    <w:rsid w:val="00C25860"/>
    <w:rsid w:val="00C258FD"/>
    <w:rsid w:val="00C262D5"/>
    <w:rsid w:val="00C26A39"/>
    <w:rsid w:val="00C277A5"/>
    <w:rsid w:val="00C30637"/>
    <w:rsid w:val="00C31118"/>
    <w:rsid w:val="00C3140F"/>
    <w:rsid w:val="00C32DBF"/>
    <w:rsid w:val="00C343C7"/>
    <w:rsid w:val="00C34E96"/>
    <w:rsid w:val="00C35001"/>
    <w:rsid w:val="00C35146"/>
    <w:rsid w:val="00C35293"/>
    <w:rsid w:val="00C357A3"/>
    <w:rsid w:val="00C36977"/>
    <w:rsid w:val="00C36E8F"/>
    <w:rsid w:val="00C3726B"/>
    <w:rsid w:val="00C402C5"/>
    <w:rsid w:val="00C40411"/>
    <w:rsid w:val="00C40FEA"/>
    <w:rsid w:val="00C41D0D"/>
    <w:rsid w:val="00C4335C"/>
    <w:rsid w:val="00C44D4E"/>
    <w:rsid w:val="00C45B16"/>
    <w:rsid w:val="00C45B2A"/>
    <w:rsid w:val="00C478E5"/>
    <w:rsid w:val="00C47B18"/>
    <w:rsid w:val="00C47E9D"/>
    <w:rsid w:val="00C5219F"/>
    <w:rsid w:val="00C53FBB"/>
    <w:rsid w:val="00C540FC"/>
    <w:rsid w:val="00C556E8"/>
    <w:rsid w:val="00C55852"/>
    <w:rsid w:val="00C562DD"/>
    <w:rsid w:val="00C5719E"/>
    <w:rsid w:val="00C57B54"/>
    <w:rsid w:val="00C606EE"/>
    <w:rsid w:val="00C60E17"/>
    <w:rsid w:val="00C61062"/>
    <w:rsid w:val="00C6308D"/>
    <w:rsid w:val="00C6491F"/>
    <w:rsid w:val="00C64C2D"/>
    <w:rsid w:val="00C64D98"/>
    <w:rsid w:val="00C656C5"/>
    <w:rsid w:val="00C67350"/>
    <w:rsid w:val="00C67625"/>
    <w:rsid w:val="00C679B2"/>
    <w:rsid w:val="00C70275"/>
    <w:rsid w:val="00C70EF0"/>
    <w:rsid w:val="00C72A5B"/>
    <w:rsid w:val="00C736DC"/>
    <w:rsid w:val="00C743C8"/>
    <w:rsid w:val="00C74DF9"/>
    <w:rsid w:val="00C77D87"/>
    <w:rsid w:val="00C82F71"/>
    <w:rsid w:val="00C86BF9"/>
    <w:rsid w:val="00C913A0"/>
    <w:rsid w:val="00C9243B"/>
    <w:rsid w:val="00C942CA"/>
    <w:rsid w:val="00C94601"/>
    <w:rsid w:val="00C95832"/>
    <w:rsid w:val="00C974AD"/>
    <w:rsid w:val="00C9753D"/>
    <w:rsid w:val="00CA362A"/>
    <w:rsid w:val="00CA58D1"/>
    <w:rsid w:val="00CA6353"/>
    <w:rsid w:val="00CA67B7"/>
    <w:rsid w:val="00CA6E26"/>
    <w:rsid w:val="00CA6E5D"/>
    <w:rsid w:val="00CA7171"/>
    <w:rsid w:val="00CB2B20"/>
    <w:rsid w:val="00CB31CA"/>
    <w:rsid w:val="00CB364E"/>
    <w:rsid w:val="00CB57C0"/>
    <w:rsid w:val="00CB77F3"/>
    <w:rsid w:val="00CC17BB"/>
    <w:rsid w:val="00CC2B09"/>
    <w:rsid w:val="00CC44DD"/>
    <w:rsid w:val="00CC52B3"/>
    <w:rsid w:val="00CC5A18"/>
    <w:rsid w:val="00CC6346"/>
    <w:rsid w:val="00CC6C86"/>
    <w:rsid w:val="00CC7130"/>
    <w:rsid w:val="00CD0080"/>
    <w:rsid w:val="00CD2D99"/>
    <w:rsid w:val="00CD30BF"/>
    <w:rsid w:val="00CD3662"/>
    <w:rsid w:val="00CD4A3F"/>
    <w:rsid w:val="00CD4A80"/>
    <w:rsid w:val="00CD4D92"/>
    <w:rsid w:val="00CD5A1D"/>
    <w:rsid w:val="00CD5B70"/>
    <w:rsid w:val="00CD6C0D"/>
    <w:rsid w:val="00CD758D"/>
    <w:rsid w:val="00CD76E7"/>
    <w:rsid w:val="00CD7BDC"/>
    <w:rsid w:val="00CE0981"/>
    <w:rsid w:val="00CE0C1D"/>
    <w:rsid w:val="00CE4BBB"/>
    <w:rsid w:val="00CE5B3C"/>
    <w:rsid w:val="00CE5CB1"/>
    <w:rsid w:val="00CE6920"/>
    <w:rsid w:val="00CE7AF1"/>
    <w:rsid w:val="00CE7E5F"/>
    <w:rsid w:val="00CF05B0"/>
    <w:rsid w:val="00CF1CB7"/>
    <w:rsid w:val="00CF2B01"/>
    <w:rsid w:val="00CF33BB"/>
    <w:rsid w:val="00CF3832"/>
    <w:rsid w:val="00CF3B46"/>
    <w:rsid w:val="00CF3B4E"/>
    <w:rsid w:val="00CF4114"/>
    <w:rsid w:val="00CF43A9"/>
    <w:rsid w:val="00CF4585"/>
    <w:rsid w:val="00CF469B"/>
    <w:rsid w:val="00CF4A89"/>
    <w:rsid w:val="00CF5309"/>
    <w:rsid w:val="00CF57A9"/>
    <w:rsid w:val="00CF5D88"/>
    <w:rsid w:val="00CF623B"/>
    <w:rsid w:val="00CF62B0"/>
    <w:rsid w:val="00CF6F50"/>
    <w:rsid w:val="00D0168B"/>
    <w:rsid w:val="00D01ACF"/>
    <w:rsid w:val="00D02BCA"/>
    <w:rsid w:val="00D0554B"/>
    <w:rsid w:val="00D055B4"/>
    <w:rsid w:val="00D07950"/>
    <w:rsid w:val="00D11289"/>
    <w:rsid w:val="00D174EA"/>
    <w:rsid w:val="00D2024B"/>
    <w:rsid w:val="00D20F29"/>
    <w:rsid w:val="00D21693"/>
    <w:rsid w:val="00D2293E"/>
    <w:rsid w:val="00D23C56"/>
    <w:rsid w:val="00D24366"/>
    <w:rsid w:val="00D24489"/>
    <w:rsid w:val="00D26BB9"/>
    <w:rsid w:val="00D304AD"/>
    <w:rsid w:val="00D3076E"/>
    <w:rsid w:val="00D313F8"/>
    <w:rsid w:val="00D31D9E"/>
    <w:rsid w:val="00D32E9F"/>
    <w:rsid w:val="00D33293"/>
    <w:rsid w:val="00D35BB0"/>
    <w:rsid w:val="00D35C90"/>
    <w:rsid w:val="00D36281"/>
    <w:rsid w:val="00D40828"/>
    <w:rsid w:val="00D41DA0"/>
    <w:rsid w:val="00D43813"/>
    <w:rsid w:val="00D46480"/>
    <w:rsid w:val="00D50004"/>
    <w:rsid w:val="00D51D18"/>
    <w:rsid w:val="00D51E5C"/>
    <w:rsid w:val="00D54025"/>
    <w:rsid w:val="00D54B53"/>
    <w:rsid w:val="00D563A2"/>
    <w:rsid w:val="00D563D5"/>
    <w:rsid w:val="00D5683A"/>
    <w:rsid w:val="00D571FF"/>
    <w:rsid w:val="00D57B16"/>
    <w:rsid w:val="00D601A3"/>
    <w:rsid w:val="00D60A7C"/>
    <w:rsid w:val="00D614B0"/>
    <w:rsid w:val="00D62401"/>
    <w:rsid w:val="00D64120"/>
    <w:rsid w:val="00D64A6D"/>
    <w:rsid w:val="00D653BF"/>
    <w:rsid w:val="00D65BC4"/>
    <w:rsid w:val="00D66459"/>
    <w:rsid w:val="00D676AC"/>
    <w:rsid w:val="00D707C5"/>
    <w:rsid w:val="00D7147A"/>
    <w:rsid w:val="00D71579"/>
    <w:rsid w:val="00D71A25"/>
    <w:rsid w:val="00D71E37"/>
    <w:rsid w:val="00D72CD5"/>
    <w:rsid w:val="00D733E4"/>
    <w:rsid w:val="00D74774"/>
    <w:rsid w:val="00D7485A"/>
    <w:rsid w:val="00D7626D"/>
    <w:rsid w:val="00D766F4"/>
    <w:rsid w:val="00D76E15"/>
    <w:rsid w:val="00D775B0"/>
    <w:rsid w:val="00D77D55"/>
    <w:rsid w:val="00D81091"/>
    <w:rsid w:val="00D826ED"/>
    <w:rsid w:val="00D84B83"/>
    <w:rsid w:val="00D86ACC"/>
    <w:rsid w:val="00D90A71"/>
    <w:rsid w:val="00D9138D"/>
    <w:rsid w:val="00D919ED"/>
    <w:rsid w:val="00D931E9"/>
    <w:rsid w:val="00D93707"/>
    <w:rsid w:val="00D93A12"/>
    <w:rsid w:val="00D93AEC"/>
    <w:rsid w:val="00D94462"/>
    <w:rsid w:val="00D94BBB"/>
    <w:rsid w:val="00D953F8"/>
    <w:rsid w:val="00D956AF"/>
    <w:rsid w:val="00D957D2"/>
    <w:rsid w:val="00D96377"/>
    <w:rsid w:val="00D966B5"/>
    <w:rsid w:val="00D96F08"/>
    <w:rsid w:val="00D9704B"/>
    <w:rsid w:val="00D97114"/>
    <w:rsid w:val="00D975EC"/>
    <w:rsid w:val="00DA0112"/>
    <w:rsid w:val="00DA0367"/>
    <w:rsid w:val="00DA43A9"/>
    <w:rsid w:val="00DA57CF"/>
    <w:rsid w:val="00DA7921"/>
    <w:rsid w:val="00DB02EF"/>
    <w:rsid w:val="00DB07EA"/>
    <w:rsid w:val="00DB1210"/>
    <w:rsid w:val="00DB1D45"/>
    <w:rsid w:val="00DB28B7"/>
    <w:rsid w:val="00DB3DF3"/>
    <w:rsid w:val="00DB49AF"/>
    <w:rsid w:val="00DB54A8"/>
    <w:rsid w:val="00DC0046"/>
    <w:rsid w:val="00DC1529"/>
    <w:rsid w:val="00DC2443"/>
    <w:rsid w:val="00DC2C7C"/>
    <w:rsid w:val="00DC2FB0"/>
    <w:rsid w:val="00DC3069"/>
    <w:rsid w:val="00DC363E"/>
    <w:rsid w:val="00DC3B34"/>
    <w:rsid w:val="00DC4A5C"/>
    <w:rsid w:val="00DC5065"/>
    <w:rsid w:val="00DC5344"/>
    <w:rsid w:val="00DC59EE"/>
    <w:rsid w:val="00DC5D93"/>
    <w:rsid w:val="00DC63D5"/>
    <w:rsid w:val="00DC6B55"/>
    <w:rsid w:val="00DC71B9"/>
    <w:rsid w:val="00DC734B"/>
    <w:rsid w:val="00DC73BB"/>
    <w:rsid w:val="00DC7A74"/>
    <w:rsid w:val="00DD08E6"/>
    <w:rsid w:val="00DD186C"/>
    <w:rsid w:val="00DD27E4"/>
    <w:rsid w:val="00DD2A61"/>
    <w:rsid w:val="00DD5171"/>
    <w:rsid w:val="00DD5737"/>
    <w:rsid w:val="00DD5C7E"/>
    <w:rsid w:val="00DD62B9"/>
    <w:rsid w:val="00DD6EDB"/>
    <w:rsid w:val="00DD74E6"/>
    <w:rsid w:val="00DE0BA6"/>
    <w:rsid w:val="00DE0ED7"/>
    <w:rsid w:val="00DE20AB"/>
    <w:rsid w:val="00DE2572"/>
    <w:rsid w:val="00DE3265"/>
    <w:rsid w:val="00DE39A7"/>
    <w:rsid w:val="00DE5070"/>
    <w:rsid w:val="00DE5AD9"/>
    <w:rsid w:val="00DE61F3"/>
    <w:rsid w:val="00DE6796"/>
    <w:rsid w:val="00DE7C2D"/>
    <w:rsid w:val="00DE7F6E"/>
    <w:rsid w:val="00DF10F7"/>
    <w:rsid w:val="00DF15C0"/>
    <w:rsid w:val="00DF1EE1"/>
    <w:rsid w:val="00DF22CF"/>
    <w:rsid w:val="00DF25E2"/>
    <w:rsid w:val="00DF322E"/>
    <w:rsid w:val="00DF4AA6"/>
    <w:rsid w:val="00DF584F"/>
    <w:rsid w:val="00DF667F"/>
    <w:rsid w:val="00DF6950"/>
    <w:rsid w:val="00E00987"/>
    <w:rsid w:val="00E026FD"/>
    <w:rsid w:val="00E0287A"/>
    <w:rsid w:val="00E03288"/>
    <w:rsid w:val="00E0392D"/>
    <w:rsid w:val="00E040A6"/>
    <w:rsid w:val="00E044B9"/>
    <w:rsid w:val="00E045F8"/>
    <w:rsid w:val="00E04E68"/>
    <w:rsid w:val="00E05F9E"/>
    <w:rsid w:val="00E15196"/>
    <w:rsid w:val="00E15B09"/>
    <w:rsid w:val="00E1617F"/>
    <w:rsid w:val="00E163A0"/>
    <w:rsid w:val="00E16906"/>
    <w:rsid w:val="00E204C5"/>
    <w:rsid w:val="00E21A68"/>
    <w:rsid w:val="00E22150"/>
    <w:rsid w:val="00E2440C"/>
    <w:rsid w:val="00E24FC3"/>
    <w:rsid w:val="00E2566B"/>
    <w:rsid w:val="00E2615F"/>
    <w:rsid w:val="00E26748"/>
    <w:rsid w:val="00E301B9"/>
    <w:rsid w:val="00E3037B"/>
    <w:rsid w:val="00E303AD"/>
    <w:rsid w:val="00E319B5"/>
    <w:rsid w:val="00E319F1"/>
    <w:rsid w:val="00E31D7E"/>
    <w:rsid w:val="00E32947"/>
    <w:rsid w:val="00E32E79"/>
    <w:rsid w:val="00E33D9B"/>
    <w:rsid w:val="00E35002"/>
    <w:rsid w:val="00E351E3"/>
    <w:rsid w:val="00E3543D"/>
    <w:rsid w:val="00E36496"/>
    <w:rsid w:val="00E36A49"/>
    <w:rsid w:val="00E3783E"/>
    <w:rsid w:val="00E37901"/>
    <w:rsid w:val="00E37AEE"/>
    <w:rsid w:val="00E40007"/>
    <w:rsid w:val="00E404B9"/>
    <w:rsid w:val="00E420B9"/>
    <w:rsid w:val="00E43B58"/>
    <w:rsid w:val="00E43DF0"/>
    <w:rsid w:val="00E454E8"/>
    <w:rsid w:val="00E45BA1"/>
    <w:rsid w:val="00E45E9C"/>
    <w:rsid w:val="00E50460"/>
    <w:rsid w:val="00E50DBD"/>
    <w:rsid w:val="00E52911"/>
    <w:rsid w:val="00E52A49"/>
    <w:rsid w:val="00E53AD5"/>
    <w:rsid w:val="00E53C2A"/>
    <w:rsid w:val="00E60F6D"/>
    <w:rsid w:val="00E61081"/>
    <w:rsid w:val="00E61288"/>
    <w:rsid w:val="00E62547"/>
    <w:rsid w:val="00E62A24"/>
    <w:rsid w:val="00E62B0F"/>
    <w:rsid w:val="00E62F9C"/>
    <w:rsid w:val="00E643DC"/>
    <w:rsid w:val="00E644F3"/>
    <w:rsid w:val="00E6522D"/>
    <w:rsid w:val="00E656D7"/>
    <w:rsid w:val="00E65F8A"/>
    <w:rsid w:val="00E667E5"/>
    <w:rsid w:val="00E668F4"/>
    <w:rsid w:val="00E674E3"/>
    <w:rsid w:val="00E6763B"/>
    <w:rsid w:val="00E70218"/>
    <w:rsid w:val="00E702BF"/>
    <w:rsid w:val="00E70FEA"/>
    <w:rsid w:val="00E711F1"/>
    <w:rsid w:val="00E71C14"/>
    <w:rsid w:val="00E74A49"/>
    <w:rsid w:val="00E75A45"/>
    <w:rsid w:val="00E7657A"/>
    <w:rsid w:val="00E766D4"/>
    <w:rsid w:val="00E76CAA"/>
    <w:rsid w:val="00E771ED"/>
    <w:rsid w:val="00E80C83"/>
    <w:rsid w:val="00E810A9"/>
    <w:rsid w:val="00E8148B"/>
    <w:rsid w:val="00E820DF"/>
    <w:rsid w:val="00E8223B"/>
    <w:rsid w:val="00E85D38"/>
    <w:rsid w:val="00E86D5F"/>
    <w:rsid w:val="00E8746F"/>
    <w:rsid w:val="00E87D74"/>
    <w:rsid w:val="00E87F77"/>
    <w:rsid w:val="00E90A3F"/>
    <w:rsid w:val="00E9100F"/>
    <w:rsid w:val="00E910DD"/>
    <w:rsid w:val="00E91B23"/>
    <w:rsid w:val="00E93728"/>
    <w:rsid w:val="00E94023"/>
    <w:rsid w:val="00E96BD2"/>
    <w:rsid w:val="00E96CF7"/>
    <w:rsid w:val="00E976BC"/>
    <w:rsid w:val="00EA00FC"/>
    <w:rsid w:val="00EA1286"/>
    <w:rsid w:val="00EA2C3A"/>
    <w:rsid w:val="00EA5513"/>
    <w:rsid w:val="00EA5DDE"/>
    <w:rsid w:val="00EB0F4B"/>
    <w:rsid w:val="00EB470F"/>
    <w:rsid w:val="00EB50B2"/>
    <w:rsid w:val="00EB5CBA"/>
    <w:rsid w:val="00EB6888"/>
    <w:rsid w:val="00EB78F8"/>
    <w:rsid w:val="00EC117F"/>
    <w:rsid w:val="00EC2ABA"/>
    <w:rsid w:val="00EC37F0"/>
    <w:rsid w:val="00EC3980"/>
    <w:rsid w:val="00EC4815"/>
    <w:rsid w:val="00EC4B01"/>
    <w:rsid w:val="00EC4E70"/>
    <w:rsid w:val="00EC5CBC"/>
    <w:rsid w:val="00EC6369"/>
    <w:rsid w:val="00EC64CF"/>
    <w:rsid w:val="00EC6DA8"/>
    <w:rsid w:val="00ED09B2"/>
    <w:rsid w:val="00ED1758"/>
    <w:rsid w:val="00ED2282"/>
    <w:rsid w:val="00ED38FD"/>
    <w:rsid w:val="00ED512D"/>
    <w:rsid w:val="00ED7E79"/>
    <w:rsid w:val="00EE11D6"/>
    <w:rsid w:val="00EE1381"/>
    <w:rsid w:val="00EE1B65"/>
    <w:rsid w:val="00EE2000"/>
    <w:rsid w:val="00EE2A4E"/>
    <w:rsid w:val="00EE2B96"/>
    <w:rsid w:val="00EE2D7D"/>
    <w:rsid w:val="00EE33B6"/>
    <w:rsid w:val="00EE3550"/>
    <w:rsid w:val="00EE5DDB"/>
    <w:rsid w:val="00EE6021"/>
    <w:rsid w:val="00EE77FF"/>
    <w:rsid w:val="00EE781F"/>
    <w:rsid w:val="00EE7C34"/>
    <w:rsid w:val="00EF046B"/>
    <w:rsid w:val="00EF05A6"/>
    <w:rsid w:val="00EF0F57"/>
    <w:rsid w:val="00EF1455"/>
    <w:rsid w:val="00EF1572"/>
    <w:rsid w:val="00EF2C20"/>
    <w:rsid w:val="00EF32F2"/>
    <w:rsid w:val="00EF3DF4"/>
    <w:rsid w:val="00EF4B8F"/>
    <w:rsid w:val="00EF59E6"/>
    <w:rsid w:val="00EF5F48"/>
    <w:rsid w:val="00EF68A4"/>
    <w:rsid w:val="00EF74D1"/>
    <w:rsid w:val="00F00F44"/>
    <w:rsid w:val="00F03FC3"/>
    <w:rsid w:val="00F044DD"/>
    <w:rsid w:val="00F04FFF"/>
    <w:rsid w:val="00F061D5"/>
    <w:rsid w:val="00F06ABC"/>
    <w:rsid w:val="00F11783"/>
    <w:rsid w:val="00F126C2"/>
    <w:rsid w:val="00F128A1"/>
    <w:rsid w:val="00F12F26"/>
    <w:rsid w:val="00F14497"/>
    <w:rsid w:val="00F14EF1"/>
    <w:rsid w:val="00F150A5"/>
    <w:rsid w:val="00F1679D"/>
    <w:rsid w:val="00F17738"/>
    <w:rsid w:val="00F17CCE"/>
    <w:rsid w:val="00F209F7"/>
    <w:rsid w:val="00F213EB"/>
    <w:rsid w:val="00F2555E"/>
    <w:rsid w:val="00F26270"/>
    <w:rsid w:val="00F26424"/>
    <w:rsid w:val="00F266BD"/>
    <w:rsid w:val="00F271EF"/>
    <w:rsid w:val="00F27A6F"/>
    <w:rsid w:val="00F27B64"/>
    <w:rsid w:val="00F300F9"/>
    <w:rsid w:val="00F309A1"/>
    <w:rsid w:val="00F30CF2"/>
    <w:rsid w:val="00F3168D"/>
    <w:rsid w:val="00F31EA4"/>
    <w:rsid w:val="00F327CE"/>
    <w:rsid w:val="00F33397"/>
    <w:rsid w:val="00F33842"/>
    <w:rsid w:val="00F3515D"/>
    <w:rsid w:val="00F36CD6"/>
    <w:rsid w:val="00F376D6"/>
    <w:rsid w:val="00F40F5B"/>
    <w:rsid w:val="00F410B4"/>
    <w:rsid w:val="00F413D6"/>
    <w:rsid w:val="00F41CA3"/>
    <w:rsid w:val="00F42F9D"/>
    <w:rsid w:val="00F444B6"/>
    <w:rsid w:val="00F44E90"/>
    <w:rsid w:val="00F45D1A"/>
    <w:rsid w:val="00F45D83"/>
    <w:rsid w:val="00F475CA"/>
    <w:rsid w:val="00F475DC"/>
    <w:rsid w:val="00F47DD0"/>
    <w:rsid w:val="00F50502"/>
    <w:rsid w:val="00F5074F"/>
    <w:rsid w:val="00F511C1"/>
    <w:rsid w:val="00F5122F"/>
    <w:rsid w:val="00F51CBE"/>
    <w:rsid w:val="00F51D38"/>
    <w:rsid w:val="00F53A44"/>
    <w:rsid w:val="00F557F9"/>
    <w:rsid w:val="00F57408"/>
    <w:rsid w:val="00F605E6"/>
    <w:rsid w:val="00F623D3"/>
    <w:rsid w:val="00F635AA"/>
    <w:rsid w:val="00F63E69"/>
    <w:rsid w:val="00F63E6A"/>
    <w:rsid w:val="00F6708A"/>
    <w:rsid w:val="00F67352"/>
    <w:rsid w:val="00F67760"/>
    <w:rsid w:val="00F71FF0"/>
    <w:rsid w:val="00F72074"/>
    <w:rsid w:val="00F7520D"/>
    <w:rsid w:val="00F76FE5"/>
    <w:rsid w:val="00F775C1"/>
    <w:rsid w:val="00F8021C"/>
    <w:rsid w:val="00F817C8"/>
    <w:rsid w:val="00F81C1F"/>
    <w:rsid w:val="00F82AA1"/>
    <w:rsid w:val="00F83326"/>
    <w:rsid w:val="00F83BF1"/>
    <w:rsid w:val="00F849B4"/>
    <w:rsid w:val="00F85121"/>
    <w:rsid w:val="00F86629"/>
    <w:rsid w:val="00F903B6"/>
    <w:rsid w:val="00F90C29"/>
    <w:rsid w:val="00F91A77"/>
    <w:rsid w:val="00F927BD"/>
    <w:rsid w:val="00F93E19"/>
    <w:rsid w:val="00F93F94"/>
    <w:rsid w:val="00F943DB"/>
    <w:rsid w:val="00F95BA2"/>
    <w:rsid w:val="00F961F3"/>
    <w:rsid w:val="00F968F7"/>
    <w:rsid w:val="00F97373"/>
    <w:rsid w:val="00F97C21"/>
    <w:rsid w:val="00FA0FDB"/>
    <w:rsid w:val="00FA13D8"/>
    <w:rsid w:val="00FA266B"/>
    <w:rsid w:val="00FA4BC9"/>
    <w:rsid w:val="00FA5693"/>
    <w:rsid w:val="00FA6EE0"/>
    <w:rsid w:val="00FA6FE5"/>
    <w:rsid w:val="00FB1426"/>
    <w:rsid w:val="00FB16B9"/>
    <w:rsid w:val="00FB16D3"/>
    <w:rsid w:val="00FB187F"/>
    <w:rsid w:val="00FB1DD2"/>
    <w:rsid w:val="00FB21F1"/>
    <w:rsid w:val="00FB2B62"/>
    <w:rsid w:val="00FB2CEC"/>
    <w:rsid w:val="00FB3072"/>
    <w:rsid w:val="00FB59F4"/>
    <w:rsid w:val="00FB6D79"/>
    <w:rsid w:val="00FC119E"/>
    <w:rsid w:val="00FC1A32"/>
    <w:rsid w:val="00FC1E4A"/>
    <w:rsid w:val="00FC4298"/>
    <w:rsid w:val="00FC57EB"/>
    <w:rsid w:val="00FC627A"/>
    <w:rsid w:val="00FC72EB"/>
    <w:rsid w:val="00FC73B6"/>
    <w:rsid w:val="00FD0031"/>
    <w:rsid w:val="00FD09F9"/>
    <w:rsid w:val="00FD138A"/>
    <w:rsid w:val="00FD1BD0"/>
    <w:rsid w:val="00FD22B8"/>
    <w:rsid w:val="00FD2F09"/>
    <w:rsid w:val="00FD30F7"/>
    <w:rsid w:val="00FD3A33"/>
    <w:rsid w:val="00FD4003"/>
    <w:rsid w:val="00FD4624"/>
    <w:rsid w:val="00FD5484"/>
    <w:rsid w:val="00FD5D0B"/>
    <w:rsid w:val="00FD6D4B"/>
    <w:rsid w:val="00FD6E7C"/>
    <w:rsid w:val="00FD6E8E"/>
    <w:rsid w:val="00FE0942"/>
    <w:rsid w:val="00FE19B6"/>
    <w:rsid w:val="00FE2274"/>
    <w:rsid w:val="00FE277C"/>
    <w:rsid w:val="00FE2C90"/>
    <w:rsid w:val="00FE5AB4"/>
    <w:rsid w:val="00FE79A4"/>
    <w:rsid w:val="00FF0304"/>
    <w:rsid w:val="00FF0D03"/>
    <w:rsid w:val="00FF438B"/>
    <w:rsid w:val="00FF4597"/>
    <w:rsid w:val="00FF5FAA"/>
    <w:rsid w:val="00FF6461"/>
    <w:rsid w:val="03A25DD5"/>
    <w:rsid w:val="3EE34570"/>
    <w:rsid w:val="4F3BDA1D"/>
    <w:rsid w:val="5FDFB51A"/>
    <w:rsid w:val="725366F8"/>
    <w:rsid w:val="785FD469"/>
    <w:rsid w:val="78CC2EA9"/>
    <w:rsid w:val="7DDAA97A"/>
    <w:rsid w:val="EA7F62D8"/>
    <w:rsid w:val="EBFA33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仿宋_GB2312"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Symbol"/>
      <w:kern w:val="2"/>
      <w:sz w:val="28"/>
      <w:szCs w:val="21"/>
      <w:lang w:val="en-US" w:eastAsia="zh-CN" w:bidi="ar-SA"/>
    </w:rPr>
  </w:style>
  <w:style w:type="paragraph" w:styleId="2">
    <w:name w:val="heading 1"/>
    <w:basedOn w:val="1"/>
    <w:next w:val="1"/>
    <w:link w:val="50"/>
    <w:qFormat/>
    <w:uiPriority w:val="0"/>
    <w:pPr>
      <w:numPr>
        <w:ilvl w:val="0"/>
        <w:numId w:val="1"/>
      </w:numPr>
      <w:autoSpaceDN w:val="0"/>
      <w:adjustRightInd w:val="0"/>
      <w:snapToGrid w:val="0"/>
      <w:spacing w:before="50" w:beforeLines="50"/>
      <w:jc w:val="left"/>
      <w:outlineLvl w:val="0"/>
    </w:pPr>
    <w:rPr>
      <w:rFonts w:cs="Times New Roman"/>
      <w:b/>
      <w:bCs/>
      <w:szCs w:val="32"/>
      <w:lang w:val="zh-CN"/>
    </w:rPr>
  </w:style>
  <w:style w:type="paragraph" w:styleId="3">
    <w:name w:val="heading 2"/>
    <w:basedOn w:val="1"/>
    <w:next w:val="1"/>
    <w:link w:val="51"/>
    <w:qFormat/>
    <w:uiPriority w:val="0"/>
    <w:pPr>
      <w:numPr>
        <w:ilvl w:val="1"/>
        <w:numId w:val="1"/>
      </w:numPr>
      <w:autoSpaceDN w:val="0"/>
      <w:adjustRightInd w:val="0"/>
      <w:snapToGrid w:val="0"/>
      <w:spacing w:before="50" w:beforeLines="50"/>
      <w:outlineLvl w:val="1"/>
    </w:pPr>
    <w:rPr>
      <w:rFonts w:cs="Times New Roman"/>
      <w:b/>
      <w:bCs/>
      <w:szCs w:val="30"/>
      <w:lang w:val="zh-CN"/>
    </w:rPr>
  </w:style>
  <w:style w:type="paragraph" w:styleId="4">
    <w:name w:val="heading 3"/>
    <w:basedOn w:val="1"/>
    <w:next w:val="1"/>
    <w:link w:val="52"/>
    <w:qFormat/>
    <w:uiPriority w:val="0"/>
    <w:pPr>
      <w:numPr>
        <w:ilvl w:val="2"/>
        <w:numId w:val="1"/>
      </w:numPr>
      <w:autoSpaceDN w:val="0"/>
      <w:adjustRightInd w:val="0"/>
      <w:snapToGrid w:val="0"/>
      <w:spacing w:before="50" w:beforeLines="50"/>
      <w:outlineLvl w:val="2"/>
    </w:pPr>
    <w:rPr>
      <w:rFonts w:cs="Times New Roman"/>
      <w:b/>
      <w:bCs/>
      <w:szCs w:val="28"/>
      <w:lang w:val="zh-CN"/>
    </w:rPr>
  </w:style>
  <w:style w:type="paragraph" w:styleId="5">
    <w:name w:val="heading 4"/>
    <w:basedOn w:val="1"/>
    <w:next w:val="1"/>
    <w:link w:val="53"/>
    <w:qFormat/>
    <w:uiPriority w:val="0"/>
    <w:pPr>
      <w:numPr>
        <w:ilvl w:val="3"/>
        <w:numId w:val="1"/>
      </w:numPr>
      <w:adjustRightInd w:val="0"/>
      <w:snapToGrid w:val="0"/>
      <w:spacing w:before="50" w:beforeLines="50"/>
      <w:outlineLvl w:val="3"/>
    </w:pPr>
    <w:rPr>
      <w:rFonts w:cs="Times New Roman"/>
      <w:b/>
      <w:szCs w:val="28"/>
      <w:lang w:val="zh-CN"/>
    </w:rPr>
  </w:style>
  <w:style w:type="paragraph" w:styleId="6">
    <w:name w:val="heading 5"/>
    <w:basedOn w:val="1"/>
    <w:next w:val="1"/>
    <w:link w:val="54"/>
    <w:qFormat/>
    <w:uiPriority w:val="0"/>
    <w:pPr>
      <w:keepNext/>
      <w:keepLines/>
      <w:numPr>
        <w:ilvl w:val="4"/>
        <w:numId w:val="1"/>
      </w:numPr>
      <w:tabs>
        <w:tab w:val="left" w:pos="1008"/>
      </w:tabs>
      <w:spacing w:before="280" w:after="290" w:line="372" w:lineRule="auto"/>
      <w:outlineLvl w:val="4"/>
    </w:pPr>
    <w:rPr>
      <w:rFonts w:cs="等线"/>
      <w:b/>
      <w:bCs/>
      <w:kern w:val="0"/>
      <w:szCs w:val="28"/>
      <w:lang w:val="zh-CN"/>
    </w:rPr>
  </w:style>
  <w:style w:type="paragraph" w:styleId="7">
    <w:name w:val="heading 6"/>
    <w:basedOn w:val="1"/>
    <w:next w:val="1"/>
    <w:link w:val="55"/>
    <w:qFormat/>
    <w:uiPriority w:val="0"/>
    <w:pPr>
      <w:keepNext/>
      <w:keepLines/>
      <w:numPr>
        <w:ilvl w:val="5"/>
        <w:numId w:val="1"/>
      </w:numPr>
      <w:tabs>
        <w:tab w:val="left" w:pos="1152"/>
      </w:tabs>
      <w:spacing w:before="240" w:after="64" w:line="317" w:lineRule="auto"/>
      <w:outlineLvl w:val="5"/>
    </w:pPr>
    <w:rPr>
      <w:rFonts w:ascii="Cambria Math" w:hAnsi="Cambria Math" w:eastAsia="Symbol" w:cs="等线"/>
      <w:b/>
      <w:bCs/>
      <w:kern w:val="0"/>
      <w:sz w:val="24"/>
      <w:szCs w:val="24"/>
      <w:lang w:val="zh-CN"/>
    </w:rPr>
  </w:style>
  <w:style w:type="paragraph" w:styleId="8">
    <w:name w:val="heading 7"/>
    <w:basedOn w:val="1"/>
    <w:next w:val="1"/>
    <w:link w:val="56"/>
    <w:qFormat/>
    <w:uiPriority w:val="0"/>
    <w:pPr>
      <w:keepNext/>
      <w:keepLines/>
      <w:numPr>
        <w:ilvl w:val="6"/>
        <w:numId w:val="1"/>
      </w:numPr>
      <w:tabs>
        <w:tab w:val="left" w:pos="1296"/>
      </w:tabs>
      <w:spacing w:before="240" w:after="64" w:line="317" w:lineRule="auto"/>
      <w:outlineLvl w:val="6"/>
    </w:pPr>
    <w:rPr>
      <w:rFonts w:cs="等线"/>
      <w:b/>
      <w:bCs/>
      <w:kern w:val="0"/>
      <w:sz w:val="24"/>
      <w:szCs w:val="24"/>
      <w:lang w:val="zh-CN"/>
    </w:rPr>
  </w:style>
  <w:style w:type="paragraph" w:styleId="9">
    <w:name w:val="heading 8"/>
    <w:basedOn w:val="1"/>
    <w:next w:val="1"/>
    <w:link w:val="57"/>
    <w:qFormat/>
    <w:uiPriority w:val="0"/>
    <w:pPr>
      <w:keepNext/>
      <w:keepLines/>
      <w:numPr>
        <w:ilvl w:val="7"/>
        <w:numId w:val="1"/>
      </w:numPr>
      <w:tabs>
        <w:tab w:val="left" w:pos="1440"/>
      </w:tabs>
      <w:spacing w:before="240" w:after="64" w:line="317" w:lineRule="auto"/>
      <w:ind w:left="1440"/>
      <w:outlineLvl w:val="7"/>
    </w:pPr>
    <w:rPr>
      <w:rFonts w:ascii="Cambria Math" w:hAnsi="Cambria Math" w:eastAsia="Symbol" w:cs="等线"/>
      <w:kern w:val="0"/>
      <w:sz w:val="24"/>
      <w:szCs w:val="24"/>
      <w:lang w:val="zh-CN"/>
    </w:rPr>
  </w:style>
  <w:style w:type="paragraph" w:styleId="10">
    <w:name w:val="heading 9"/>
    <w:basedOn w:val="1"/>
    <w:next w:val="1"/>
    <w:link w:val="58"/>
    <w:qFormat/>
    <w:uiPriority w:val="0"/>
    <w:pPr>
      <w:keepNext/>
      <w:keepLines/>
      <w:numPr>
        <w:ilvl w:val="8"/>
        <w:numId w:val="1"/>
      </w:numPr>
      <w:tabs>
        <w:tab w:val="left" w:pos="1584"/>
      </w:tabs>
      <w:spacing w:before="240" w:after="64" w:line="317" w:lineRule="auto"/>
      <w:outlineLvl w:val="8"/>
    </w:pPr>
    <w:rPr>
      <w:rFonts w:ascii="Cambria Math" w:hAnsi="Cambria Math" w:eastAsia="Symbol" w:cs="等线"/>
      <w:kern w:val="0"/>
      <w:sz w:val="24"/>
      <w:lang w:val="zh-CN"/>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Arial" w:hAnsi="Arial"/>
      <w:sz w:val="18"/>
      <w:szCs w:val="18"/>
    </w:rPr>
  </w:style>
  <w:style w:type="paragraph" w:styleId="12">
    <w:name w:val="E-mail Signature"/>
    <w:basedOn w:val="1"/>
    <w:link w:val="127"/>
    <w:qFormat/>
    <w:uiPriority w:val="0"/>
    <w:rPr>
      <w:rFonts w:cs="等线"/>
      <w:szCs w:val="20"/>
    </w:rPr>
  </w:style>
  <w:style w:type="paragraph" w:styleId="13">
    <w:name w:val="Normal Indent"/>
    <w:basedOn w:val="1"/>
    <w:qFormat/>
    <w:uiPriority w:val="0"/>
    <w:pPr>
      <w:adjustRightInd w:val="0"/>
      <w:spacing w:line="312" w:lineRule="atLeast"/>
      <w:ind w:firstLine="420"/>
      <w:textAlignment w:val="baseline"/>
    </w:pPr>
    <w:rPr>
      <w:rFonts w:cs="等线"/>
      <w:kern w:val="0"/>
      <w:szCs w:val="20"/>
    </w:rPr>
  </w:style>
  <w:style w:type="paragraph" w:styleId="14">
    <w:name w:val="caption"/>
    <w:basedOn w:val="1"/>
    <w:next w:val="1"/>
    <w:link w:val="136"/>
    <w:qFormat/>
    <w:uiPriority w:val="35"/>
    <w:pPr>
      <w:spacing w:line="300" w:lineRule="auto"/>
      <w:jc w:val="center"/>
    </w:pPr>
    <w:rPr>
      <w:rFonts w:cs="Cambria Math"/>
      <w:sz w:val="24"/>
      <w:szCs w:val="24"/>
    </w:rPr>
  </w:style>
  <w:style w:type="paragraph" w:styleId="15">
    <w:name w:val="Document Map"/>
    <w:basedOn w:val="1"/>
    <w:link w:val="121"/>
    <w:qFormat/>
    <w:uiPriority w:val="0"/>
    <w:rPr>
      <w:rFonts w:ascii="仿宋_GB2312"/>
      <w:sz w:val="18"/>
      <w:szCs w:val="18"/>
    </w:rPr>
  </w:style>
  <w:style w:type="paragraph" w:styleId="16">
    <w:name w:val="annotation text"/>
    <w:basedOn w:val="1"/>
    <w:link w:val="78"/>
    <w:qFormat/>
    <w:uiPriority w:val="99"/>
    <w:pPr>
      <w:jc w:val="left"/>
    </w:pPr>
  </w:style>
  <w:style w:type="paragraph" w:styleId="17">
    <w:name w:val="Body Text 3"/>
    <w:basedOn w:val="1"/>
    <w:link w:val="137"/>
    <w:qFormat/>
    <w:uiPriority w:val="0"/>
    <w:pPr>
      <w:spacing w:after="120" w:line="360" w:lineRule="exact"/>
    </w:pPr>
    <w:rPr>
      <w:rFonts w:cs="等线"/>
      <w:sz w:val="16"/>
      <w:szCs w:val="16"/>
    </w:rPr>
  </w:style>
  <w:style w:type="paragraph" w:styleId="18">
    <w:name w:val="Body Text"/>
    <w:basedOn w:val="1"/>
    <w:link w:val="59"/>
    <w:qFormat/>
    <w:uiPriority w:val="0"/>
    <w:pPr>
      <w:spacing w:after="120"/>
    </w:pPr>
    <w:rPr>
      <w:rFonts w:cs="等线"/>
      <w:kern w:val="0"/>
      <w:sz w:val="24"/>
      <w:szCs w:val="20"/>
      <w:lang w:val="zh-CN"/>
    </w:rPr>
  </w:style>
  <w:style w:type="paragraph" w:styleId="19">
    <w:name w:val="Body Text Indent"/>
    <w:basedOn w:val="1"/>
    <w:link w:val="100"/>
    <w:qFormat/>
    <w:uiPriority w:val="0"/>
    <w:pPr>
      <w:tabs>
        <w:tab w:val="left" w:pos="0"/>
      </w:tabs>
      <w:adjustRightInd w:val="0"/>
      <w:ind w:left="13" w:leftChars="6" w:firstLine="420" w:firstLineChars="200"/>
      <w:jc w:val="left"/>
    </w:pPr>
    <w:rPr>
      <w:rFonts w:cs="等线"/>
      <w:sz w:val="24"/>
      <w:szCs w:val="24"/>
    </w:rPr>
  </w:style>
  <w:style w:type="paragraph" w:styleId="20">
    <w:name w:val="toc 5"/>
    <w:basedOn w:val="1"/>
    <w:next w:val="1"/>
    <w:qFormat/>
    <w:uiPriority w:val="39"/>
    <w:pPr>
      <w:ind w:left="840"/>
      <w:jc w:val="left"/>
    </w:pPr>
    <w:rPr>
      <w:rFonts w:ascii="Arial" w:hAnsi="Arial"/>
      <w:sz w:val="18"/>
      <w:szCs w:val="18"/>
    </w:rPr>
  </w:style>
  <w:style w:type="paragraph" w:styleId="21">
    <w:name w:val="toc 3"/>
    <w:basedOn w:val="1"/>
    <w:next w:val="1"/>
    <w:qFormat/>
    <w:uiPriority w:val="39"/>
    <w:pPr>
      <w:ind w:left="420"/>
      <w:jc w:val="left"/>
    </w:pPr>
    <w:rPr>
      <w:rFonts w:ascii="Arial" w:hAnsi="Arial"/>
      <w:i/>
      <w:iCs/>
      <w:szCs w:val="20"/>
    </w:rPr>
  </w:style>
  <w:style w:type="paragraph" w:styleId="22">
    <w:name w:val="Plain Text"/>
    <w:basedOn w:val="1"/>
    <w:link w:val="138"/>
    <w:qFormat/>
    <w:uiPriority w:val="0"/>
    <w:pPr>
      <w:spacing w:line="360" w:lineRule="exact"/>
    </w:pPr>
    <w:rPr>
      <w:rFonts w:ascii="仿宋_GB2312" w:hAnsi="楷体_GB2312" w:cs="楷体_GB2312"/>
    </w:rPr>
  </w:style>
  <w:style w:type="paragraph" w:styleId="23">
    <w:name w:val="toc 8"/>
    <w:basedOn w:val="1"/>
    <w:next w:val="1"/>
    <w:qFormat/>
    <w:uiPriority w:val="39"/>
    <w:pPr>
      <w:ind w:left="1470"/>
      <w:jc w:val="left"/>
    </w:pPr>
    <w:rPr>
      <w:rFonts w:ascii="Arial" w:hAnsi="Arial"/>
      <w:sz w:val="18"/>
      <w:szCs w:val="18"/>
    </w:rPr>
  </w:style>
  <w:style w:type="paragraph" w:styleId="24">
    <w:name w:val="Date"/>
    <w:basedOn w:val="1"/>
    <w:next w:val="1"/>
    <w:link w:val="122"/>
    <w:qFormat/>
    <w:uiPriority w:val="0"/>
    <w:pPr>
      <w:ind w:left="100" w:leftChars="2500"/>
    </w:pPr>
  </w:style>
  <w:style w:type="paragraph" w:styleId="25">
    <w:name w:val="Body Text Indent 2"/>
    <w:basedOn w:val="1"/>
    <w:link w:val="126"/>
    <w:qFormat/>
    <w:uiPriority w:val="0"/>
    <w:pPr>
      <w:tabs>
        <w:tab w:val="left" w:pos="0"/>
      </w:tabs>
      <w:adjustRightInd w:val="0"/>
      <w:ind w:left="13" w:leftChars="6" w:firstLine="480" w:firstLineChars="200"/>
      <w:jc w:val="left"/>
    </w:pPr>
    <w:rPr>
      <w:rFonts w:cs="等线"/>
      <w:sz w:val="24"/>
      <w:szCs w:val="24"/>
    </w:rPr>
  </w:style>
  <w:style w:type="paragraph" w:styleId="26">
    <w:name w:val="Balloon Text"/>
    <w:basedOn w:val="1"/>
    <w:link w:val="84"/>
    <w:qFormat/>
    <w:uiPriority w:val="0"/>
    <w:rPr>
      <w:rFonts w:cs="等线"/>
      <w:kern w:val="0"/>
      <w:sz w:val="18"/>
      <w:szCs w:val="18"/>
      <w:lang w:val="zh-CN"/>
    </w:rPr>
  </w:style>
  <w:style w:type="paragraph" w:styleId="27">
    <w:name w:val="footer"/>
    <w:basedOn w:val="1"/>
    <w:link w:val="94"/>
    <w:qFormat/>
    <w:uiPriority w:val="99"/>
    <w:pPr>
      <w:tabs>
        <w:tab w:val="center" w:pos="4153"/>
        <w:tab w:val="right" w:pos="8306"/>
      </w:tabs>
      <w:snapToGrid w:val="0"/>
      <w:jc w:val="left"/>
    </w:pPr>
    <w:rPr>
      <w:rFonts w:cs="等线"/>
      <w:kern w:val="0"/>
      <w:sz w:val="18"/>
      <w:szCs w:val="18"/>
      <w:lang w:val="zh-CN"/>
    </w:rPr>
  </w:style>
  <w:style w:type="paragraph" w:styleId="28">
    <w:name w:val="header"/>
    <w:basedOn w:val="1"/>
    <w:link w:val="97"/>
    <w:qFormat/>
    <w:uiPriority w:val="0"/>
    <w:pPr>
      <w:pBdr>
        <w:bottom w:val="single" w:color="auto" w:sz="6" w:space="1"/>
      </w:pBdr>
      <w:tabs>
        <w:tab w:val="center" w:pos="4153"/>
        <w:tab w:val="right" w:pos="8306"/>
      </w:tabs>
      <w:snapToGrid w:val="0"/>
      <w:jc w:val="center"/>
    </w:pPr>
    <w:rPr>
      <w:rFonts w:cs="等线"/>
      <w:kern w:val="0"/>
      <w:sz w:val="18"/>
      <w:szCs w:val="18"/>
      <w:lang w:val="zh-CN"/>
    </w:rPr>
  </w:style>
  <w:style w:type="paragraph" w:styleId="29">
    <w:name w:val="toc 1"/>
    <w:basedOn w:val="1"/>
    <w:next w:val="1"/>
    <w:qFormat/>
    <w:uiPriority w:val="39"/>
    <w:pPr>
      <w:spacing w:before="120" w:after="120"/>
      <w:jc w:val="left"/>
    </w:pPr>
    <w:rPr>
      <w:rFonts w:ascii="Arial" w:hAnsi="Arial"/>
      <w:b/>
      <w:bCs/>
      <w:caps/>
      <w:szCs w:val="20"/>
    </w:rPr>
  </w:style>
  <w:style w:type="paragraph" w:styleId="30">
    <w:name w:val="toc 4"/>
    <w:basedOn w:val="1"/>
    <w:next w:val="1"/>
    <w:qFormat/>
    <w:uiPriority w:val="39"/>
    <w:pPr>
      <w:ind w:left="630"/>
      <w:jc w:val="left"/>
    </w:pPr>
    <w:rPr>
      <w:rFonts w:ascii="Arial" w:hAnsi="Arial"/>
      <w:sz w:val="18"/>
      <w:szCs w:val="18"/>
    </w:rPr>
  </w:style>
  <w:style w:type="paragraph" w:styleId="31">
    <w:name w:val="Subtitle"/>
    <w:basedOn w:val="14"/>
    <w:next w:val="1"/>
    <w:link w:val="264"/>
    <w:qFormat/>
    <w:uiPriority w:val="0"/>
    <w:rPr>
      <w:rFonts w:cs="Times New Roman"/>
      <w:szCs w:val="21"/>
    </w:rPr>
  </w:style>
  <w:style w:type="paragraph" w:styleId="32">
    <w:name w:val="toc 6"/>
    <w:basedOn w:val="1"/>
    <w:next w:val="1"/>
    <w:qFormat/>
    <w:uiPriority w:val="39"/>
    <w:pPr>
      <w:ind w:left="1050"/>
      <w:jc w:val="left"/>
    </w:pPr>
    <w:rPr>
      <w:rFonts w:ascii="Arial" w:hAnsi="Arial"/>
      <w:sz w:val="18"/>
      <w:szCs w:val="18"/>
    </w:rPr>
  </w:style>
  <w:style w:type="paragraph" w:styleId="33">
    <w:name w:val="Body Text Indent 3"/>
    <w:basedOn w:val="1"/>
    <w:link w:val="117"/>
    <w:qFormat/>
    <w:uiPriority w:val="0"/>
    <w:pPr>
      <w:spacing w:after="120"/>
      <w:ind w:left="420" w:leftChars="200"/>
    </w:pPr>
    <w:rPr>
      <w:rFonts w:cs="等线"/>
      <w:sz w:val="16"/>
      <w:szCs w:val="16"/>
    </w:rPr>
  </w:style>
  <w:style w:type="paragraph" w:styleId="34">
    <w:name w:val="table of figures"/>
    <w:basedOn w:val="1"/>
    <w:next w:val="1"/>
    <w:unhideWhenUsed/>
    <w:qFormat/>
    <w:uiPriority w:val="99"/>
  </w:style>
  <w:style w:type="paragraph" w:styleId="35">
    <w:name w:val="toc 2"/>
    <w:basedOn w:val="1"/>
    <w:next w:val="1"/>
    <w:qFormat/>
    <w:uiPriority w:val="39"/>
    <w:pPr>
      <w:ind w:left="210"/>
      <w:jc w:val="left"/>
    </w:pPr>
    <w:rPr>
      <w:rFonts w:ascii="Arial" w:hAnsi="Arial"/>
      <w:smallCaps/>
      <w:szCs w:val="20"/>
    </w:rPr>
  </w:style>
  <w:style w:type="paragraph" w:styleId="36">
    <w:name w:val="toc 9"/>
    <w:basedOn w:val="1"/>
    <w:next w:val="1"/>
    <w:qFormat/>
    <w:uiPriority w:val="39"/>
    <w:pPr>
      <w:ind w:left="1680"/>
      <w:jc w:val="left"/>
    </w:pPr>
    <w:rPr>
      <w:rFonts w:ascii="Arial" w:hAnsi="Arial"/>
      <w:sz w:val="18"/>
      <w:szCs w:val="18"/>
    </w:rPr>
  </w:style>
  <w:style w:type="paragraph" w:styleId="37">
    <w:name w:val="Body Text 2"/>
    <w:basedOn w:val="1"/>
    <w:link w:val="125"/>
    <w:qFormat/>
    <w:uiPriority w:val="0"/>
    <w:pPr>
      <w:jc w:val="center"/>
    </w:pPr>
    <w:rPr>
      <w:rFonts w:cs="等线"/>
      <w:sz w:val="24"/>
      <w:szCs w:val="24"/>
    </w:rPr>
  </w:style>
  <w:style w:type="paragraph" w:styleId="38">
    <w:name w:val="Normal (Web)"/>
    <w:basedOn w:val="1"/>
    <w:qFormat/>
    <w:uiPriority w:val="99"/>
    <w:pPr>
      <w:widowControl/>
      <w:spacing w:before="100" w:beforeAutospacing="1" w:after="100" w:afterAutospacing="1"/>
      <w:jc w:val="left"/>
    </w:pPr>
    <w:rPr>
      <w:rFonts w:ascii="仿宋_GB2312" w:hAnsi="仿宋_GB2312" w:cs="仿宋_GB2312"/>
      <w:kern w:val="0"/>
      <w:sz w:val="24"/>
      <w:szCs w:val="24"/>
    </w:rPr>
  </w:style>
  <w:style w:type="paragraph" w:styleId="39">
    <w:name w:val="Title"/>
    <w:basedOn w:val="1"/>
    <w:link w:val="69"/>
    <w:qFormat/>
    <w:uiPriority w:val="0"/>
    <w:pPr>
      <w:snapToGrid w:val="0"/>
      <w:spacing w:before="60" w:after="60" w:line="264" w:lineRule="auto"/>
      <w:jc w:val="center"/>
      <w:outlineLvl w:val="0"/>
    </w:pPr>
    <w:rPr>
      <w:rFonts w:ascii="Cambria Math" w:hAnsi="Cambria Math" w:eastAsia="黑体" w:cs="等线"/>
      <w:b/>
      <w:bCs/>
      <w:w w:val="90"/>
      <w:kern w:val="0"/>
      <w:sz w:val="84"/>
      <w:szCs w:val="32"/>
      <w:lang w:val="zh-CN"/>
    </w:rPr>
  </w:style>
  <w:style w:type="paragraph" w:styleId="40">
    <w:name w:val="annotation subject"/>
    <w:basedOn w:val="16"/>
    <w:next w:val="16"/>
    <w:link w:val="128"/>
    <w:qFormat/>
    <w:uiPriority w:val="0"/>
    <w:rPr>
      <w:b/>
      <w:bCs/>
    </w:rPr>
  </w:style>
  <w:style w:type="table" w:styleId="42">
    <w:name w:val="Table Grid"/>
    <w:basedOn w:val="41"/>
    <w:qFormat/>
    <w:uiPriority w:val="59"/>
    <w:rPr>
      <w:rFonts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customStyle="1" w:styleId="50">
    <w:name w:val="标题 1 字符1"/>
    <w:link w:val="2"/>
    <w:qFormat/>
    <w:uiPriority w:val="0"/>
    <w:rPr>
      <w:rFonts w:ascii="Times New Roman" w:hAnsi="Times New Roman" w:eastAsia="仿宋" w:cs="Times New Roman"/>
      <w:b/>
      <w:bCs/>
      <w:kern w:val="2"/>
      <w:sz w:val="28"/>
      <w:szCs w:val="32"/>
      <w:lang w:val="zh-CN" w:eastAsia="zh-CN"/>
    </w:rPr>
  </w:style>
  <w:style w:type="character" w:customStyle="1" w:styleId="51">
    <w:name w:val="标题 2 字符"/>
    <w:link w:val="3"/>
    <w:qFormat/>
    <w:uiPriority w:val="0"/>
    <w:rPr>
      <w:rFonts w:ascii="Times New Roman" w:hAnsi="Times New Roman" w:eastAsia="仿宋" w:cs="Times New Roman"/>
      <w:b/>
      <w:bCs/>
      <w:kern w:val="2"/>
      <w:sz w:val="28"/>
      <w:szCs w:val="30"/>
      <w:lang w:val="zh-CN"/>
    </w:rPr>
  </w:style>
  <w:style w:type="character" w:customStyle="1" w:styleId="52">
    <w:name w:val="标题 3 字符"/>
    <w:link w:val="4"/>
    <w:qFormat/>
    <w:uiPriority w:val="0"/>
    <w:rPr>
      <w:rFonts w:ascii="Times New Roman" w:hAnsi="Times New Roman" w:eastAsia="仿宋" w:cs="Times New Roman"/>
      <w:b/>
      <w:bCs/>
      <w:kern w:val="2"/>
      <w:sz w:val="28"/>
      <w:szCs w:val="28"/>
      <w:lang w:val="zh-CN"/>
    </w:rPr>
  </w:style>
  <w:style w:type="character" w:customStyle="1" w:styleId="53">
    <w:name w:val="标题 4 字符"/>
    <w:link w:val="5"/>
    <w:qFormat/>
    <w:uiPriority w:val="0"/>
    <w:rPr>
      <w:rFonts w:ascii="Times New Roman" w:hAnsi="Times New Roman" w:eastAsia="仿宋" w:cs="Times New Roman"/>
      <w:b/>
      <w:kern w:val="2"/>
      <w:sz w:val="28"/>
      <w:szCs w:val="28"/>
      <w:lang w:val="zh-CN" w:eastAsia="zh-CN"/>
    </w:rPr>
  </w:style>
  <w:style w:type="character" w:customStyle="1" w:styleId="54">
    <w:name w:val="标题 5 字符"/>
    <w:link w:val="6"/>
    <w:qFormat/>
    <w:uiPriority w:val="0"/>
    <w:rPr>
      <w:rFonts w:ascii="Times New Roman" w:hAnsi="Times New Roman" w:eastAsia="宋体"/>
      <w:b/>
      <w:bCs/>
      <w:sz w:val="28"/>
      <w:szCs w:val="28"/>
      <w:lang w:val="zh-CN" w:eastAsia="zh-CN"/>
    </w:rPr>
  </w:style>
  <w:style w:type="character" w:customStyle="1" w:styleId="55">
    <w:name w:val="标题 6 字符"/>
    <w:link w:val="7"/>
    <w:qFormat/>
    <w:uiPriority w:val="0"/>
    <w:rPr>
      <w:rFonts w:ascii="Cambria Math" w:hAnsi="Cambria Math" w:eastAsia="Symbol"/>
      <w:b/>
      <w:bCs/>
      <w:sz w:val="24"/>
      <w:szCs w:val="24"/>
      <w:lang w:val="zh-CN" w:eastAsia="zh-CN"/>
    </w:rPr>
  </w:style>
  <w:style w:type="character" w:customStyle="1" w:styleId="56">
    <w:name w:val="标题 7 字符"/>
    <w:link w:val="8"/>
    <w:qFormat/>
    <w:uiPriority w:val="0"/>
    <w:rPr>
      <w:rFonts w:ascii="Times New Roman" w:hAnsi="Times New Roman" w:eastAsia="宋体"/>
      <w:b/>
      <w:bCs/>
      <w:sz w:val="24"/>
      <w:szCs w:val="24"/>
      <w:lang w:val="zh-CN" w:eastAsia="zh-CN"/>
    </w:rPr>
  </w:style>
  <w:style w:type="character" w:customStyle="1" w:styleId="57">
    <w:name w:val="标题 8 字符"/>
    <w:link w:val="9"/>
    <w:qFormat/>
    <w:uiPriority w:val="0"/>
    <w:rPr>
      <w:rFonts w:ascii="Cambria Math" w:hAnsi="Cambria Math" w:eastAsia="Symbol"/>
      <w:sz w:val="24"/>
      <w:szCs w:val="24"/>
      <w:lang w:val="zh-CN" w:eastAsia="zh-CN"/>
    </w:rPr>
  </w:style>
  <w:style w:type="character" w:customStyle="1" w:styleId="58">
    <w:name w:val="标题 9 字符"/>
    <w:link w:val="10"/>
    <w:qFormat/>
    <w:uiPriority w:val="0"/>
    <w:rPr>
      <w:rFonts w:ascii="Cambria Math" w:hAnsi="Cambria Math" w:eastAsia="Symbol"/>
      <w:sz w:val="24"/>
      <w:szCs w:val="21"/>
      <w:lang w:val="zh-CN" w:eastAsia="zh-CN"/>
    </w:rPr>
  </w:style>
  <w:style w:type="character" w:customStyle="1" w:styleId="59">
    <w:name w:val="正文文本 字符"/>
    <w:link w:val="18"/>
    <w:qFormat/>
    <w:uiPriority w:val="0"/>
    <w:rPr>
      <w:rFonts w:cs="等线"/>
      <w:sz w:val="24"/>
      <w:szCs w:val="20"/>
    </w:rPr>
  </w:style>
  <w:style w:type="character" w:customStyle="1" w:styleId="60">
    <w:name w:val="批注框文本 Char1"/>
    <w:qFormat/>
    <w:uiPriority w:val="0"/>
    <w:rPr>
      <w:rFonts w:hint="eastAsia" w:ascii="Symbol" w:hAnsi="Symbol" w:eastAsia="Symbol" w:cs="Symbol"/>
      <w:kern w:val="2"/>
      <w:sz w:val="18"/>
      <w:szCs w:val="18"/>
    </w:rPr>
  </w:style>
  <w:style w:type="character" w:customStyle="1" w:styleId="61">
    <w:name w:val="ZT-正文 Char Char"/>
    <w:link w:val="62"/>
    <w:qFormat/>
    <w:uiPriority w:val="0"/>
    <w:rPr>
      <w:rFonts w:ascii="Cambria Math" w:hAnsi="Cambria Math"/>
      <w:kern w:val="2"/>
      <w:sz w:val="21"/>
      <w:szCs w:val="22"/>
    </w:rPr>
  </w:style>
  <w:style w:type="paragraph" w:customStyle="1" w:styleId="62">
    <w:name w:val="ZT-正文"/>
    <w:basedOn w:val="1"/>
    <w:link w:val="61"/>
    <w:qFormat/>
    <w:uiPriority w:val="0"/>
    <w:pPr>
      <w:spacing w:line="300" w:lineRule="auto"/>
      <w:ind w:firstLine="420" w:firstLineChars="200"/>
    </w:pPr>
    <w:rPr>
      <w:rFonts w:ascii="Cambria Math" w:hAnsi="Cambria Math" w:cs="等线"/>
      <w:szCs w:val="22"/>
      <w:lang w:val="zh-CN"/>
    </w:rPr>
  </w:style>
  <w:style w:type="character" w:customStyle="1" w:styleId="63">
    <w:name w:val="批注主题 Char1"/>
    <w:qFormat/>
    <w:uiPriority w:val="0"/>
    <w:rPr>
      <w:rFonts w:cs="Symbol"/>
      <w:b/>
      <w:bCs/>
      <w:kern w:val="2"/>
      <w:sz w:val="21"/>
      <w:szCs w:val="21"/>
    </w:rPr>
  </w:style>
  <w:style w:type="character" w:customStyle="1" w:styleId="64">
    <w:name w:val="标题 Char1"/>
    <w:qFormat/>
    <w:uiPriority w:val="0"/>
    <w:rPr>
      <w:rFonts w:hint="default" w:ascii="Times New Roman" w:hAnsi="Times New Roman" w:cs="等线"/>
      <w:b/>
      <w:bCs/>
      <w:kern w:val="2"/>
      <w:sz w:val="32"/>
      <w:szCs w:val="32"/>
    </w:rPr>
  </w:style>
  <w:style w:type="character" w:customStyle="1" w:styleId="65">
    <w:name w:val="正文文本缩进 2 Char Char"/>
    <w:link w:val="66"/>
    <w:qFormat/>
    <w:uiPriority w:val="0"/>
    <w:rPr>
      <w:rFonts w:cs="等线"/>
      <w:sz w:val="24"/>
      <w:szCs w:val="24"/>
    </w:rPr>
  </w:style>
  <w:style w:type="paragraph" w:customStyle="1" w:styleId="66">
    <w:name w:val="正文文本缩进 21"/>
    <w:basedOn w:val="1"/>
    <w:link w:val="65"/>
    <w:qFormat/>
    <w:uiPriority w:val="0"/>
    <w:pPr>
      <w:tabs>
        <w:tab w:val="left" w:pos="0"/>
      </w:tabs>
      <w:adjustRightInd w:val="0"/>
      <w:ind w:left="13" w:leftChars="6" w:firstLine="480" w:firstLineChars="200"/>
      <w:jc w:val="left"/>
    </w:pPr>
    <w:rPr>
      <w:rFonts w:cs="等线"/>
      <w:kern w:val="0"/>
      <w:sz w:val="24"/>
      <w:szCs w:val="24"/>
      <w:lang w:val="zh-CN"/>
    </w:rPr>
  </w:style>
  <w:style w:type="character" w:customStyle="1" w:styleId="67">
    <w:name w:val="页脚 Char1"/>
    <w:qFormat/>
    <w:uiPriority w:val="0"/>
    <w:rPr>
      <w:rFonts w:hint="eastAsia" w:ascii="Symbol" w:hAnsi="Symbol" w:eastAsia="Symbol" w:cs="Symbol"/>
      <w:kern w:val="2"/>
      <w:sz w:val="18"/>
      <w:szCs w:val="18"/>
    </w:rPr>
  </w:style>
  <w:style w:type="character" w:customStyle="1" w:styleId="68">
    <w:name w:val="批注文字 Char1"/>
    <w:qFormat/>
    <w:uiPriority w:val="0"/>
    <w:rPr>
      <w:rFonts w:cs="Symbol"/>
      <w:kern w:val="2"/>
      <w:sz w:val="21"/>
      <w:szCs w:val="21"/>
    </w:rPr>
  </w:style>
  <w:style w:type="character" w:customStyle="1" w:styleId="69">
    <w:name w:val="标题 字符"/>
    <w:link w:val="39"/>
    <w:qFormat/>
    <w:uiPriority w:val="0"/>
    <w:rPr>
      <w:rFonts w:ascii="Cambria Math" w:hAnsi="Cambria Math" w:eastAsia="黑体" w:cs="等线"/>
      <w:b/>
      <w:bCs/>
      <w:w w:val="90"/>
      <w:sz w:val="84"/>
      <w:szCs w:val="32"/>
    </w:rPr>
  </w:style>
  <w:style w:type="character" w:customStyle="1" w:styleId="70">
    <w:name w:val="正文文本 Char1"/>
    <w:qFormat/>
    <w:uiPriority w:val="0"/>
    <w:rPr>
      <w:rFonts w:hint="eastAsia" w:ascii="Symbol" w:hAnsi="Symbol" w:eastAsia="Symbol" w:cs="Symbol"/>
      <w:kern w:val="2"/>
      <w:sz w:val="21"/>
      <w:szCs w:val="21"/>
    </w:rPr>
  </w:style>
  <w:style w:type="character" w:customStyle="1" w:styleId="71">
    <w:name w:val="正文文本缩进 3 Char Char"/>
    <w:link w:val="72"/>
    <w:qFormat/>
    <w:uiPriority w:val="0"/>
    <w:rPr>
      <w:rFonts w:cs="等线"/>
      <w:sz w:val="16"/>
      <w:szCs w:val="16"/>
    </w:rPr>
  </w:style>
  <w:style w:type="paragraph" w:customStyle="1" w:styleId="72">
    <w:name w:val="正文文本缩进 31"/>
    <w:basedOn w:val="1"/>
    <w:link w:val="71"/>
    <w:qFormat/>
    <w:uiPriority w:val="0"/>
    <w:pPr>
      <w:spacing w:after="120"/>
      <w:ind w:left="420" w:leftChars="200"/>
    </w:pPr>
    <w:rPr>
      <w:rFonts w:cs="等线"/>
      <w:kern w:val="0"/>
      <w:sz w:val="16"/>
      <w:szCs w:val="16"/>
      <w:lang w:val="zh-CN"/>
    </w:rPr>
  </w:style>
  <w:style w:type="character" w:customStyle="1" w:styleId="73">
    <w:name w:val="count4"/>
    <w:basedOn w:val="43"/>
    <w:qFormat/>
    <w:uiPriority w:val="0"/>
  </w:style>
  <w:style w:type="character" w:customStyle="1" w:styleId="74">
    <w:name w:val="正文文本 3 Char Char"/>
    <w:link w:val="75"/>
    <w:qFormat/>
    <w:uiPriority w:val="0"/>
    <w:rPr>
      <w:rFonts w:cs="等线"/>
      <w:sz w:val="16"/>
      <w:szCs w:val="16"/>
    </w:rPr>
  </w:style>
  <w:style w:type="paragraph" w:customStyle="1" w:styleId="75">
    <w:name w:val="正文文本 31"/>
    <w:basedOn w:val="1"/>
    <w:link w:val="74"/>
    <w:qFormat/>
    <w:uiPriority w:val="0"/>
    <w:pPr>
      <w:spacing w:after="120" w:line="360" w:lineRule="exact"/>
    </w:pPr>
    <w:rPr>
      <w:rFonts w:cs="等线"/>
      <w:kern w:val="0"/>
      <w:sz w:val="16"/>
      <w:szCs w:val="16"/>
      <w:lang w:val="zh-CN"/>
    </w:rPr>
  </w:style>
  <w:style w:type="character" w:customStyle="1" w:styleId="76">
    <w:name w:val="批注主题 Char Char"/>
    <w:link w:val="77"/>
    <w:qFormat/>
    <w:uiPriority w:val="0"/>
    <w:rPr>
      <w:b/>
      <w:bCs/>
    </w:rPr>
  </w:style>
  <w:style w:type="paragraph" w:customStyle="1" w:styleId="77">
    <w:name w:val="批注主题1"/>
    <w:basedOn w:val="16"/>
    <w:next w:val="16"/>
    <w:link w:val="76"/>
    <w:qFormat/>
    <w:uiPriority w:val="0"/>
    <w:rPr>
      <w:rFonts w:cs="等线"/>
      <w:b/>
      <w:bCs/>
      <w:kern w:val="0"/>
      <w:sz w:val="20"/>
      <w:szCs w:val="20"/>
      <w:lang w:val="zh-CN"/>
    </w:rPr>
  </w:style>
  <w:style w:type="character" w:customStyle="1" w:styleId="78">
    <w:name w:val="批注文字 字符"/>
    <w:basedOn w:val="43"/>
    <w:link w:val="16"/>
    <w:qFormat/>
    <w:uiPriority w:val="99"/>
  </w:style>
  <w:style w:type="character" w:customStyle="1" w:styleId="79">
    <w:name w:val="文档结构图 Char Char"/>
    <w:link w:val="80"/>
    <w:qFormat/>
    <w:uiPriority w:val="0"/>
    <w:rPr>
      <w:rFonts w:ascii="仿宋_GB2312"/>
      <w:sz w:val="18"/>
      <w:szCs w:val="18"/>
    </w:rPr>
  </w:style>
  <w:style w:type="paragraph" w:customStyle="1" w:styleId="80">
    <w:name w:val="文档结构图1"/>
    <w:basedOn w:val="1"/>
    <w:link w:val="79"/>
    <w:qFormat/>
    <w:uiPriority w:val="0"/>
    <w:rPr>
      <w:rFonts w:ascii="仿宋_GB2312" w:cs="等线"/>
      <w:kern w:val="0"/>
      <w:sz w:val="18"/>
      <w:szCs w:val="18"/>
      <w:lang w:val="zh-CN"/>
    </w:rPr>
  </w:style>
  <w:style w:type="character" w:customStyle="1" w:styleId="81">
    <w:name w:val="正文文本 2 Char Char"/>
    <w:link w:val="82"/>
    <w:qFormat/>
    <w:uiPriority w:val="0"/>
    <w:rPr>
      <w:rFonts w:cs="等线"/>
      <w:sz w:val="24"/>
      <w:szCs w:val="24"/>
    </w:rPr>
  </w:style>
  <w:style w:type="paragraph" w:customStyle="1" w:styleId="82">
    <w:name w:val="正文文本 21"/>
    <w:basedOn w:val="1"/>
    <w:link w:val="81"/>
    <w:qFormat/>
    <w:uiPriority w:val="0"/>
    <w:pPr>
      <w:jc w:val="center"/>
    </w:pPr>
    <w:rPr>
      <w:rFonts w:cs="等线"/>
      <w:kern w:val="0"/>
      <w:sz w:val="24"/>
      <w:szCs w:val="24"/>
      <w:lang w:val="zh-CN"/>
    </w:rPr>
  </w:style>
  <w:style w:type="character" w:customStyle="1" w:styleId="83">
    <w:name w:val="def"/>
    <w:basedOn w:val="43"/>
    <w:qFormat/>
    <w:uiPriority w:val="0"/>
  </w:style>
  <w:style w:type="character" w:customStyle="1" w:styleId="84">
    <w:name w:val="批注框文本 字符"/>
    <w:link w:val="26"/>
    <w:qFormat/>
    <w:uiPriority w:val="0"/>
    <w:rPr>
      <w:sz w:val="18"/>
      <w:szCs w:val="18"/>
    </w:rPr>
  </w:style>
  <w:style w:type="character" w:customStyle="1" w:styleId="85">
    <w:name w:val="页眉 Char1"/>
    <w:qFormat/>
    <w:uiPriority w:val="0"/>
    <w:rPr>
      <w:rFonts w:hint="eastAsia" w:ascii="Symbol" w:hAnsi="Symbol" w:eastAsia="Symbol" w:cs="Symbol"/>
      <w:kern w:val="2"/>
      <w:sz w:val="18"/>
      <w:szCs w:val="18"/>
    </w:rPr>
  </w:style>
  <w:style w:type="character" w:customStyle="1" w:styleId="86">
    <w:name w:val="日期 Char Char"/>
    <w:basedOn w:val="43"/>
    <w:link w:val="87"/>
    <w:qFormat/>
    <w:uiPriority w:val="0"/>
  </w:style>
  <w:style w:type="paragraph" w:customStyle="1" w:styleId="87">
    <w:name w:val="日期1"/>
    <w:basedOn w:val="1"/>
    <w:next w:val="1"/>
    <w:link w:val="86"/>
    <w:qFormat/>
    <w:uiPriority w:val="0"/>
    <w:pPr>
      <w:ind w:left="100" w:leftChars="2500"/>
    </w:pPr>
  </w:style>
  <w:style w:type="character" w:customStyle="1" w:styleId="88">
    <w:name w:val="正文文本缩进 3 Char1"/>
    <w:qFormat/>
    <w:uiPriority w:val="0"/>
    <w:rPr>
      <w:rFonts w:hint="eastAsia" w:ascii="Symbol" w:hAnsi="Symbol" w:eastAsia="Symbol" w:cs="Symbol"/>
      <w:kern w:val="2"/>
      <w:sz w:val="16"/>
      <w:szCs w:val="16"/>
    </w:rPr>
  </w:style>
  <w:style w:type="character" w:customStyle="1" w:styleId="89">
    <w:name w:val="正文文本缩进 Char Char"/>
    <w:link w:val="90"/>
    <w:qFormat/>
    <w:uiPriority w:val="0"/>
    <w:rPr>
      <w:rFonts w:cs="等线"/>
      <w:sz w:val="24"/>
      <w:szCs w:val="24"/>
    </w:rPr>
  </w:style>
  <w:style w:type="paragraph" w:customStyle="1" w:styleId="90">
    <w:name w:val="正文文本缩进1"/>
    <w:basedOn w:val="1"/>
    <w:link w:val="89"/>
    <w:qFormat/>
    <w:uiPriority w:val="0"/>
    <w:pPr>
      <w:tabs>
        <w:tab w:val="left" w:pos="0"/>
      </w:tabs>
      <w:adjustRightInd w:val="0"/>
      <w:ind w:left="13" w:leftChars="6" w:firstLine="420" w:firstLineChars="200"/>
      <w:jc w:val="left"/>
    </w:pPr>
    <w:rPr>
      <w:rFonts w:cs="等线"/>
      <w:kern w:val="0"/>
      <w:sz w:val="24"/>
      <w:szCs w:val="24"/>
      <w:lang w:val="zh-CN"/>
    </w:rPr>
  </w:style>
  <w:style w:type="character" w:customStyle="1" w:styleId="91">
    <w:name w:val="批注引用1"/>
    <w:qFormat/>
    <w:uiPriority w:val="0"/>
    <w:rPr>
      <w:sz w:val="21"/>
      <w:szCs w:val="21"/>
    </w:rPr>
  </w:style>
  <w:style w:type="character" w:customStyle="1" w:styleId="92">
    <w:name w:val="电子邮件签名 Char Char"/>
    <w:link w:val="93"/>
    <w:qFormat/>
    <w:uiPriority w:val="0"/>
    <w:rPr>
      <w:rFonts w:cs="等线"/>
      <w:szCs w:val="20"/>
    </w:rPr>
  </w:style>
  <w:style w:type="paragraph" w:customStyle="1" w:styleId="93">
    <w:name w:val="电子邮件签名1"/>
    <w:basedOn w:val="1"/>
    <w:link w:val="92"/>
    <w:qFormat/>
    <w:uiPriority w:val="0"/>
    <w:rPr>
      <w:rFonts w:cs="等线"/>
      <w:kern w:val="0"/>
      <w:sz w:val="20"/>
      <w:szCs w:val="20"/>
      <w:lang w:val="zh-CN"/>
    </w:rPr>
  </w:style>
  <w:style w:type="character" w:customStyle="1" w:styleId="94">
    <w:name w:val="页脚 字符"/>
    <w:link w:val="27"/>
    <w:qFormat/>
    <w:uiPriority w:val="99"/>
    <w:rPr>
      <w:sz w:val="18"/>
      <w:szCs w:val="18"/>
    </w:rPr>
  </w:style>
  <w:style w:type="character" w:customStyle="1" w:styleId="95">
    <w:name w:val="title8"/>
    <w:basedOn w:val="43"/>
    <w:qFormat/>
    <w:uiPriority w:val="0"/>
  </w:style>
  <w:style w:type="character" w:customStyle="1" w:styleId="96">
    <w:name w:val="页码1"/>
    <w:basedOn w:val="43"/>
    <w:qFormat/>
    <w:uiPriority w:val="0"/>
  </w:style>
  <w:style w:type="character" w:customStyle="1" w:styleId="97">
    <w:name w:val="页眉 字符"/>
    <w:link w:val="28"/>
    <w:qFormat/>
    <w:uiPriority w:val="0"/>
    <w:rPr>
      <w:sz w:val="18"/>
      <w:szCs w:val="18"/>
    </w:rPr>
  </w:style>
  <w:style w:type="character" w:customStyle="1" w:styleId="98">
    <w:name w:val="纯文本 Char Char"/>
    <w:link w:val="99"/>
    <w:qFormat/>
    <w:uiPriority w:val="0"/>
    <w:rPr>
      <w:rFonts w:ascii="仿宋_GB2312" w:hAnsi="楷体_GB2312" w:cs="楷体_GB2312"/>
      <w:szCs w:val="21"/>
    </w:rPr>
  </w:style>
  <w:style w:type="paragraph" w:customStyle="1" w:styleId="99">
    <w:name w:val="纯文本1"/>
    <w:basedOn w:val="1"/>
    <w:link w:val="98"/>
    <w:qFormat/>
    <w:uiPriority w:val="0"/>
    <w:pPr>
      <w:spacing w:line="360" w:lineRule="exact"/>
    </w:pPr>
    <w:rPr>
      <w:rFonts w:ascii="仿宋_GB2312" w:hAnsi="楷体_GB2312" w:cs="等线"/>
      <w:kern w:val="0"/>
      <w:sz w:val="20"/>
      <w:lang w:val="zh-CN"/>
    </w:rPr>
  </w:style>
  <w:style w:type="character" w:customStyle="1" w:styleId="100">
    <w:name w:val="正文文本缩进 字符"/>
    <w:basedOn w:val="43"/>
    <w:link w:val="19"/>
    <w:qFormat/>
    <w:uiPriority w:val="0"/>
    <w:rPr>
      <w:kern w:val="2"/>
      <w:sz w:val="24"/>
      <w:szCs w:val="24"/>
      <w:lang w:val="en-US"/>
    </w:rPr>
  </w:style>
  <w:style w:type="paragraph" w:customStyle="1" w:styleId="101">
    <w:name w:val="xl109"/>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02">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103">
    <w:name w:val="引文目录标题1"/>
    <w:basedOn w:val="1"/>
    <w:next w:val="1"/>
    <w:qFormat/>
    <w:uiPriority w:val="0"/>
    <w:pPr>
      <w:spacing w:before="120"/>
    </w:pPr>
    <w:rPr>
      <w:rFonts w:ascii="Cambria Math" w:hAnsi="Cambria Math" w:cs="Cambria Math"/>
      <w:sz w:val="24"/>
      <w:szCs w:val="24"/>
    </w:rPr>
  </w:style>
  <w:style w:type="paragraph" w:customStyle="1" w:styleId="104">
    <w:name w:val="font14"/>
    <w:basedOn w:val="1"/>
    <w:qFormat/>
    <w:uiPriority w:val="0"/>
    <w:pPr>
      <w:widowControl/>
      <w:spacing w:before="100" w:beforeAutospacing="1" w:after="100" w:afterAutospacing="1"/>
      <w:jc w:val="left"/>
    </w:pPr>
    <w:rPr>
      <w:rFonts w:cs="等线"/>
      <w:color w:val="000000"/>
      <w:kern w:val="0"/>
      <w:sz w:val="20"/>
      <w:szCs w:val="20"/>
    </w:rPr>
  </w:style>
  <w:style w:type="paragraph" w:customStyle="1" w:styleId="105">
    <w:name w:val="xl83"/>
    <w:basedOn w:val="1"/>
    <w:qFormat/>
    <w:uiPriority w:val="0"/>
    <w:pPr>
      <w:widowControl/>
      <w:spacing w:before="100" w:beforeAutospacing="1" w:after="100" w:afterAutospacing="1"/>
      <w:jc w:val="center"/>
    </w:pPr>
    <w:rPr>
      <w:rFonts w:cs="等线"/>
      <w:kern w:val="0"/>
      <w:sz w:val="20"/>
      <w:szCs w:val="20"/>
    </w:rPr>
  </w:style>
  <w:style w:type="paragraph" w:customStyle="1" w:styleId="106">
    <w:name w:val="ZT-标题3"/>
    <w:next w:val="1"/>
    <w:qFormat/>
    <w:uiPriority w:val="0"/>
    <w:pPr>
      <w:numPr>
        <w:ilvl w:val="3"/>
        <w:numId w:val="2"/>
      </w:numPr>
      <w:spacing w:before="156" w:beforeLines="50" w:line="360" w:lineRule="auto"/>
      <w:outlineLvl w:val="2"/>
    </w:pPr>
    <w:rPr>
      <w:rFonts w:ascii="Cambria Math" w:hAnsi="Cambria Math" w:eastAsia="仿宋_GB2312" w:cs="Cambria Math"/>
      <w:b/>
      <w:kern w:val="2"/>
      <w:sz w:val="24"/>
      <w:szCs w:val="24"/>
      <w:lang w:val="en-US" w:eastAsia="zh-CN" w:bidi="ar-SA"/>
    </w:rPr>
  </w:style>
  <w:style w:type="paragraph" w:customStyle="1" w:styleId="107">
    <w:name w:val="加点字"/>
    <w:basedOn w:val="1"/>
    <w:qFormat/>
    <w:uiPriority w:val="0"/>
    <w:pPr>
      <w:widowControl/>
      <w:spacing w:after="200" w:line="300" w:lineRule="auto"/>
      <w:ind w:firstLine="420"/>
      <w:jc w:val="left"/>
    </w:pPr>
    <w:rPr>
      <w:rFonts w:ascii="Arial" w:hAnsi="Arial" w:cs="等线"/>
      <w:color w:val="0000FF"/>
      <w:kern w:val="0"/>
      <w:sz w:val="22"/>
      <w:szCs w:val="22"/>
      <w:em w:val="dot"/>
      <w:lang w:eastAsia="en-US" w:bidi="en-US"/>
    </w:rPr>
  </w:style>
  <w:style w:type="paragraph" w:customStyle="1" w:styleId="108">
    <w:name w:val="xl104"/>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09">
    <w:name w:val="xl6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10">
    <w:name w:val="xl9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kern w:val="0"/>
      <w:sz w:val="20"/>
      <w:szCs w:val="20"/>
    </w:rPr>
  </w:style>
  <w:style w:type="paragraph" w:customStyle="1" w:styleId="111">
    <w:name w:val="xl11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12">
    <w:name w:val="正文 New"/>
    <w:qFormat/>
    <w:uiPriority w:val="0"/>
    <w:pPr>
      <w:widowControl w:val="0"/>
      <w:jc w:val="both"/>
    </w:pPr>
    <w:rPr>
      <w:rFonts w:ascii="等线" w:hAnsi="等线" w:eastAsia="仿宋_GB2312" w:cs="等线"/>
      <w:kern w:val="2"/>
      <w:sz w:val="21"/>
      <w:szCs w:val="24"/>
      <w:lang w:val="en-US" w:eastAsia="zh-CN" w:bidi="ar-SA"/>
    </w:rPr>
  </w:style>
  <w:style w:type="paragraph" w:customStyle="1" w:styleId="113">
    <w:name w:val="附件名"/>
    <w:qFormat/>
    <w:uiPriority w:val="0"/>
    <w:pPr>
      <w:widowControl w:val="0"/>
      <w:jc w:val="both"/>
    </w:pPr>
    <w:rPr>
      <w:rFonts w:ascii="仿宋_GB2312" w:hAnsi="仿宋_GB2312" w:eastAsia="仿宋_GB2312" w:cs="等线"/>
      <w:sz w:val="24"/>
      <w:szCs w:val="24"/>
      <w:lang w:val="en-US" w:eastAsia="zh-CN" w:bidi="ar-SA"/>
    </w:rPr>
  </w:style>
  <w:style w:type="paragraph" w:customStyle="1" w:styleId="114">
    <w:name w:val="p0"/>
    <w:basedOn w:val="1"/>
    <w:qFormat/>
    <w:uiPriority w:val="0"/>
    <w:pPr>
      <w:widowControl/>
    </w:pPr>
    <w:rPr>
      <w:rFonts w:cs="等线"/>
      <w:kern w:val="0"/>
    </w:rPr>
  </w:style>
  <w:style w:type="paragraph" w:customStyle="1" w:styleId="115">
    <w:name w:val="图中文字"/>
    <w:qFormat/>
    <w:uiPriority w:val="0"/>
    <w:pPr>
      <w:adjustRightInd w:val="0"/>
      <w:snapToGrid w:val="0"/>
      <w:spacing w:line="300" w:lineRule="exact"/>
      <w:jc w:val="center"/>
    </w:pPr>
    <w:rPr>
      <w:rFonts w:ascii="仿宋_GB2312" w:hAnsi="等线" w:eastAsia="仿宋_GB2312" w:cs="等线"/>
      <w:sz w:val="24"/>
      <w:lang w:val="en-US" w:eastAsia="zh-CN" w:bidi="ar-SA"/>
    </w:rPr>
  </w:style>
  <w:style w:type="paragraph" w:customStyle="1" w:styleId="116">
    <w:name w:val="修订1"/>
    <w:qFormat/>
    <w:uiPriority w:val="0"/>
    <w:rPr>
      <w:rFonts w:ascii="Arial" w:hAnsi="Arial" w:eastAsia="仿宋_GB2312" w:cs="等线"/>
      <w:kern w:val="2"/>
      <w:sz w:val="21"/>
      <w:szCs w:val="22"/>
      <w:lang w:val="en-US" w:eastAsia="zh-CN" w:bidi="ar-SA"/>
    </w:rPr>
  </w:style>
  <w:style w:type="character" w:customStyle="1" w:styleId="117">
    <w:name w:val="正文文本缩进 3 字符"/>
    <w:basedOn w:val="43"/>
    <w:link w:val="33"/>
    <w:qFormat/>
    <w:uiPriority w:val="0"/>
    <w:rPr>
      <w:kern w:val="2"/>
      <w:sz w:val="16"/>
      <w:szCs w:val="16"/>
      <w:lang w:val="en-US"/>
    </w:rPr>
  </w:style>
  <w:style w:type="paragraph" w:customStyle="1" w:styleId="118">
    <w:name w:val="xl110"/>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19">
    <w:name w:val="xl91"/>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120">
    <w:name w:val="xl114"/>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character" w:customStyle="1" w:styleId="121">
    <w:name w:val="文档结构图 字符"/>
    <w:basedOn w:val="43"/>
    <w:link w:val="15"/>
    <w:qFormat/>
    <w:uiPriority w:val="0"/>
    <w:rPr>
      <w:rFonts w:ascii="仿宋_GB2312" w:cs="Symbol"/>
      <w:kern w:val="2"/>
      <w:sz w:val="18"/>
      <w:szCs w:val="18"/>
      <w:lang w:val="en-US"/>
    </w:rPr>
  </w:style>
  <w:style w:type="character" w:customStyle="1" w:styleId="122">
    <w:name w:val="日期 字符"/>
    <w:basedOn w:val="43"/>
    <w:link w:val="24"/>
    <w:qFormat/>
    <w:uiPriority w:val="0"/>
    <w:rPr>
      <w:rFonts w:cs="Symbol"/>
      <w:kern w:val="2"/>
      <w:sz w:val="21"/>
      <w:szCs w:val="21"/>
      <w:lang w:val="en-US"/>
    </w:rPr>
  </w:style>
  <w:style w:type="paragraph" w:customStyle="1" w:styleId="123">
    <w:name w:val="pic-info"/>
    <w:basedOn w:val="1"/>
    <w:qFormat/>
    <w:uiPriority w:val="0"/>
    <w:pPr>
      <w:widowControl/>
      <w:spacing w:before="100" w:beforeAutospacing="1" w:after="100" w:afterAutospacing="1"/>
      <w:jc w:val="left"/>
    </w:pPr>
    <w:rPr>
      <w:rFonts w:ascii="仿宋_GB2312" w:hAnsi="仿宋_GB2312" w:cs="仿宋_GB2312"/>
      <w:kern w:val="0"/>
      <w:sz w:val="24"/>
      <w:szCs w:val="24"/>
    </w:rPr>
  </w:style>
  <w:style w:type="paragraph" w:customStyle="1" w:styleId="124">
    <w:name w:val="xl65"/>
    <w:basedOn w:val="1"/>
    <w:qFormat/>
    <w:uiPriority w:val="0"/>
    <w:pPr>
      <w:widowControl/>
      <w:shd w:val="clear" w:color="000000" w:fill="FFFFFF"/>
      <w:spacing w:before="100" w:beforeAutospacing="1" w:after="100" w:afterAutospacing="1"/>
      <w:jc w:val="left"/>
    </w:pPr>
    <w:rPr>
      <w:rFonts w:cs="等线"/>
      <w:kern w:val="0"/>
      <w:sz w:val="24"/>
      <w:szCs w:val="24"/>
    </w:rPr>
  </w:style>
  <w:style w:type="character" w:customStyle="1" w:styleId="125">
    <w:name w:val="正文文本 2 字符"/>
    <w:basedOn w:val="43"/>
    <w:link w:val="37"/>
    <w:qFormat/>
    <w:uiPriority w:val="0"/>
    <w:rPr>
      <w:kern w:val="2"/>
      <w:sz w:val="24"/>
      <w:szCs w:val="24"/>
      <w:lang w:val="en-US"/>
    </w:rPr>
  </w:style>
  <w:style w:type="character" w:customStyle="1" w:styleId="126">
    <w:name w:val="正文文本缩进 2 字符"/>
    <w:basedOn w:val="43"/>
    <w:link w:val="25"/>
    <w:qFormat/>
    <w:uiPriority w:val="0"/>
    <w:rPr>
      <w:kern w:val="2"/>
      <w:sz w:val="24"/>
      <w:szCs w:val="24"/>
      <w:lang w:val="en-US"/>
    </w:rPr>
  </w:style>
  <w:style w:type="character" w:customStyle="1" w:styleId="127">
    <w:name w:val="电子邮件签名 字符"/>
    <w:basedOn w:val="43"/>
    <w:link w:val="12"/>
    <w:qFormat/>
    <w:uiPriority w:val="0"/>
    <w:rPr>
      <w:kern w:val="2"/>
      <w:sz w:val="21"/>
      <w:lang w:val="en-US"/>
    </w:rPr>
  </w:style>
  <w:style w:type="character" w:customStyle="1" w:styleId="128">
    <w:name w:val="批注主题 字符"/>
    <w:basedOn w:val="78"/>
    <w:link w:val="40"/>
    <w:qFormat/>
    <w:uiPriority w:val="0"/>
    <w:rPr>
      <w:rFonts w:cs="Symbol"/>
      <w:b/>
      <w:bCs/>
      <w:kern w:val="2"/>
      <w:sz w:val="21"/>
      <w:szCs w:val="21"/>
      <w:lang w:val="en-US"/>
    </w:rPr>
  </w:style>
  <w:style w:type="paragraph" w:customStyle="1" w:styleId="129">
    <w:name w:val="列出段落1"/>
    <w:basedOn w:val="1"/>
    <w:qFormat/>
    <w:uiPriority w:val="0"/>
    <w:pPr>
      <w:ind w:firstLine="420" w:firstLineChars="200"/>
    </w:pPr>
    <w:rPr>
      <w:rFonts w:ascii="Arial" w:hAnsi="Arial" w:cs="等线"/>
      <w:sz w:val="24"/>
    </w:rPr>
  </w:style>
  <w:style w:type="paragraph" w:customStyle="1" w:styleId="130">
    <w:name w:val="font18"/>
    <w:basedOn w:val="1"/>
    <w:qFormat/>
    <w:uiPriority w:val="0"/>
    <w:pPr>
      <w:widowControl/>
      <w:spacing w:before="100" w:beforeAutospacing="1" w:after="100" w:afterAutospacing="1"/>
      <w:jc w:val="left"/>
    </w:pPr>
    <w:rPr>
      <w:rFonts w:ascii="仿宋_GB2312" w:hAnsi="仿宋_GB2312" w:cs="仿宋_GB2312"/>
      <w:b/>
      <w:bCs/>
      <w:kern w:val="0"/>
      <w:sz w:val="20"/>
      <w:szCs w:val="20"/>
    </w:rPr>
  </w:style>
  <w:style w:type="paragraph" w:customStyle="1" w:styleId="131">
    <w:name w:val="附件中表格"/>
    <w:basedOn w:val="1"/>
    <w:next w:val="1"/>
    <w:qFormat/>
    <w:uiPriority w:val="0"/>
    <w:pPr>
      <w:topLinePunct/>
      <w:ind w:firstLine="964" w:firstLineChars="400"/>
    </w:pPr>
    <w:rPr>
      <w:rFonts w:ascii="仿宋_GB2312" w:hAnsi="仿宋_GB2312" w:cs="等线"/>
      <w:b/>
      <w:color w:val="000000"/>
      <w:sz w:val="24"/>
    </w:rPr>
  </w:style>
  <w:style w:type="paragraph" w:customStyle="1" w:styleId="132">
    <w:name w:val="样式2"/>
    <w:basedOn w:val="2"/>
    <w:qFormat/>
    <w:uiPriority w:val="0"/>
    <w:pPr>
      <w:keepNext/>
      <w:keepLines/>
      <w:numPr>
        <w:numId w:val="0"/>
      </w:numPr>
      <w:tabs>
        <w:tab w:val="left" w:pos="0"/>
        <w:tab w:val="left" w:pos="756"/>
      </w:tabs>
    </w:pPr>
    <w:rPr>
      <w:rFonts w:ascii="等线"/>
      <w:b w:val="0"/>
      <w:bCs w:val="0"/>
      <w:kern w:val="44"/>
      <w:sz w:val="48"/>
      <w:szCs w:val="44"/>
    </w:rPr>
  </w:style>
  <w:style w:type="paragraph" w:customStyle="1" w:styleId="133">
    <w:name w:val="公式"/>
    <w:basedOn w:val="1"/>
    <w:qFormat/>
    <w:uiPriority w:val="0"/>
    <w:pPr>
      <w:spacing w:line="312" w:lineRule="auto"/>
      <w:jc w:val="right"/>
    </w:pPr>
    <w:rPr>
      <w:rFonts w:ascii="仿宋_GB2312" w:hAnsi="仿宋_GB2312" w:cs="等线"/>
      <w:sz w:val="24"/>
      <w:szCs w:val="24"/>
    </w:rPr>
  </w:style>
  <w:style w:type="paragraph" w:customStyle="1" w:styleId="134">
    <w:name w:val="xl105"/>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35">
    <w:name w:val="xl92"/>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kern w:val="0"/>
      <w:sz w:val="20"/>
      <w:szCs w:val="20"/>
    </w:rPr>
  </w:style>
  <w:style w:type="character" w:customStyle="1" w:styleId="136">
    <w:name w:val="题注 字符"/>
    <w:link w:val="14"/>
    <w:qFormat/>
    <w:uiPriority w:val="35"/>
    <w:rPr>
      <w:rFonts w:ascii="Times New Roman" w:hAnsi="Times New Roman" w:eastAsia="宋体" w:cs="Cambria Math"/>
      <w:kern w:val="2"/>
      <w:sz w:val="24"/>
      <w:szCs w:val="24"/>
      <w:lang w:val="en-US"/>
    </w:rPr>
  </w:style>
  <w:style w:type="character" w:customStyle="1" w:styleId="137">
    <w:name w:val="正文文本 3 字符"/>
    <w:basedOn w:val="43"/>
    <w:link w:val="17"/>
    <w:qFormat/>
    <w:uiPriority w:val="0"/>
    <w:rPr>
      <w:kern w:val="2"/>
      <w:sz w:val="16"/>
      <w:szCs w:val="16"/>
      <w:lang w:val="en-US"/>
    </w:rPr>
  </w:style>
  <w:style w:type="character" w:customStyle="1" w:styleId="138">
    <w:name w:val="纯文本 字符"/>
    <w:basedOn w:val="43"/>
    <w:link w:val="22"/>
    <w:qFormat/>
    <w:uiPriority w:val="0"/>
    <w:rPr>
      <w:rFonts w:ascii="仿宋_GB2312" w:hAnsi="楷体_GB2312" w:cs="楷体_GB2312"/>
      <w:kern w:val="2"/>
      <w:sz w:val="21"/>
      <w:szCs w:val="21"/>
      <w:lang w:val="en-US"/>
    </w:rPr>
  </w:style>
  <w:style w:type="paragraph" w:customStyle="1" w:styleId="139">
    <w:name w:val="前言目录"/>
    <w:basedOn w:val="1"/>
    <w:qFormat/>
    <w:uiPriority w:val="0"/>
    <w:pPr>
      <w:spacing w:before="156" w:beforeLines="50" w:after="156" w:afterLines="50"/>
      <w:jc w:val="center"/>
      <w:outlineLvl w:val="0"/>
    </w:pPr>
    <w:rPr>
      <w:rFonts w:ascii="Symbol" w:eastAsia="Symbol"/>
      <w:sz w:val="44"/>
      <w:szCs w:val="44"/>
    </w:rPr>
  </w:style>
  <w:style w:type="paragraph" w:customStyle="1" w:styleId="140">
    <w:name w:val="xl72"/>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141">
    <w:name w:val="xl10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42">
    <w:name w:val="xl9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43">
    <w:name w:val="xl10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仿宋_GB2312" w:hAnsi="仿宋_GB2312" w:cs="仿宋_GB2312"/>
      <w:b/>
      <w:bCs/>
      <w:color w:val="000000"/>
      <w:kern w:val="0"/>
      <w:sz w:val="20"/>
      <w:szCs w:val="20"/>
    </w:rPr>
  </w:style>
  <w:style w:type="paragraph" w:customStyle="1" w:styleId="144">
    <w:name w:val="font9"/>
    <w:basedOn w:val="1"/>
    <w:qFormat/>
    <w:uiPriority w:val="0"/>
    <w:pPr>
      <w:widowControl/>
      <w:spacing w:before="100" w:beforeAutospacing="1" w:after="100" w:afterAutospacing="1"/>
      <w:jc w:val="left"/>
    </w:pPr>
    <w:rPr>
      <w:rFonts w:ascii="仿宋_GB2312" w:hAnsi="仿宋_GB2312" w:cs="仿宋_GB2312"/>
      <w:color w:val="000000"/>
      <w:kern w:val="0"/>
      <w:sz w:val="20"/>
      <w:szCs w:val="20"/>
    </w:rPr>
  </w:style>
  <w:style w:type="paragraph" w:customStyle="1" w:styleId="145">
    <w:name w:val="xl99"/>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146">
    <w:name w:val="aa图表名"/>
    <w:basedOn w:val="1"/>
    <w:next w:val="1"/>
    <w:qFormat/>
    <w:uiPriority w:val="0"/>
    <w:pPr>
      <w:spacing w:line="300" w:lineRule="auto"/>
      <w:jc w:val="center"/>
    </w:pPr>
    <w:rPr>
      <w:rFonts w:cs="等线"/>
      <w:kern w:val="0"/>
      <w:sz w:val="22"/>
      <w:szCs w:val="20"/>
    </w:rPr>
  </w:style>
  <w:style w:type="paragraph" w:styleId="147">
    <w:name w:val="List Paragraph"/>
    <w:basedOn w:val="1"/>
    <w:link w:val="148"/>
    <w:qFormat/>
    <w:uiPriority w:val="34"/>
    <w:pPr>
      <w:ind w:firstLine="420" w:firstLineChars="200"/>
    </w:pPr>
  </w:style>
  <w:style w:type="character" w:customStyle="1" w:styleId="148">
    <w:name w:val="列表段落 字符"/>
    <w:basedOn w:val="43"/>
    <w:link w:val="147"/>
    <w:qFormat/>
    <w:uiPriority w:val="34"/>
    <w:rPr>
      <w:rFonts w:cs="Symbol"/>
      <w:kern w:val="2"/>
      <w:sz w:val="21"/>
      <w:szCs w:val="21"/>
      <w:lang w:val="en-US"/>
    </w:rPr>
  </w:style>
  <w:style w:type="paragraph" w:customStyle="1" w:styleId="149">
    <w:name w:val="xl7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150">
    <w:name w:val="xl7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51">
    <w:name w:val="BG-表内容"/>
    <w:qFormat/>
    <w:uiPriority w:val="0"/>
    <w:pPr>
      <w:jc w:val="center"/>
    </w:pPr>
    <w:rPr>
      <w:rFonts w:ascii="Cambria Math" w:hAnsi="Cambria Math" w:eastAsia="仿宋_GB2312" w:cs="Cambria Math"/>
      <w:sz w:val="18"/>
      <w:szCs w:val="18"/>
      <w:lang w:val="en-US" w:eastAsia="zh-CN" w:bidi="ar-SA"/>
    </w:rPr>
  </w:style>
  <w:style w:type="paragraph" w:customStyle="1" w:styleId="152">
    <w:name w:val="p18"/>
    <w:basedOn w:val="1"/>
    <w:qFormat/>
    <w:uiPriority w:val="0"/>
    <w:pPr>
      <w:widowControl/>
      <w:jc w:val="center"/>
    </w:pPr>
    <w:rPr>
      <w:rFonts w:ascii="Cambria Math" w:hAnsi="Cambria Math" w:cs="Cambria Math"/>
      <w:kern w:val="0"/>
      <w:sz w:val="18"/>
      <w:szCs w:val="18"/>
    </w:rPr>
  </w:style>
  <w:style w:type="paragraph" w:customStyle="1" w:styleId="153">
    <w:name w:val="xl111"/>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仿宋_GB2312" w:hAnsi="仿宋_GB2312" w:cs="仿宋_GB2312"/>
      <w:b/>
      <w:bCs/>
      <w:color w:val="000000"/>
      <w:kern w:val="0"/>
      <w:sz w:val="20"/>
      <w:szCs w:val="20"/>
    </w:rPr>
  </w:style>
  <w:style w:type="paragraph" w:customStyle="1" w:styleId="154">
    <w:name w:val="xl69"/>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kern w:val="0"/>
      <w:sz w:val="20"/>
      <w:szCs w:val="20"/>
    </w:rPr>
  </w:style>
  <w:style w:type="paragraph" w:customStyle="1" w:styleId="155">
    <w:name w:val="xl106"/>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56">
    <w:name w:val="p16"/>
    <w:basedOn w:val="1"/>
    <w:qFormat/>
    <w:uiPriority w:val="0"/>
    <w:pPr>
      <w:widowControl/>
      <w:spacing w:before="156"/>
      <w:jc w:val="left"/>
    </w:pPr>
    <w:rPr>
      <w:rFonts w:ascii="Cambria Math" w:hAnsi="Cambria Math" w:cs="Cambria Math"/>
      <w:b/>
      <w:bCs/>
      <w:kern w:val="0"/>
      <w:sz w:val="24"/>
      <w:szCs w:val="24"/>
    </w:rPr>
  </w:style>
  <w:style w:type="paragraph" w:customStyle="1" w:styleId="157">
    <w:name w:val="xl7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58">
    <w:name w:val="xl90"/>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b/>
      <w:bCs/>
      <w:color w:val="000000"/>
      <w:kern w:val="0"/>
      <w:sz w:val="20"/>
      <w:szCs w:val="20"/>
    </w:rPr>
  </w:style>
  <w:style w:type="paragraph" w:customStyle="1" w:styleId="159">
    <w:name w:val="font16"/>
    <w:basedOn w:val="1"/>
    <w:qFormat/>
    <w:uiPriority w:val="0"/>
    <w:pPr>
      <w:widowControl/>
      <w:spacing w:before="100" w:beforeAutospacing="1" w:after="100" w:afterAutospacing="1"/>
      <w:jc w:val="left"/>
    </w:pPr>
    <w:rPr>
      <w:rFonts w:ascii="仿宋_GB2312" w:hAnsi="仿宋_GB2312" w:cs="仿宋_GB2312"/>
      <w:color w:val="000000"/>
      <w:kern w:val="0"/>
      <w:sz w:val="20"/>
      <w:szCs w:val="20"/>
    </w:rPr>
  </w:style>
  <w:style w:type="paragraph" w:customStyle="1" w:styleId="160">
    <w:name w:val="正文表格"/>
    <w:basedOn w:val="1"/>
    <w:qFormat/>
    <w:uiPriority w:val="0"/>
    <w:pPr>
      <w:jc w:val="center"/>
    </w:pPr>
    <w:rPr>
      <w:rFonts w:cs="等线"/>
      <w:szCs w:val="20"/>
    </w:rPr>
  </w:style>
  <w:style w:type="paragraph" w:customStyle="1" w:styleId="161">
    <w:name w:val="xl79"/>
    <w:basedOn w:val="1"/>
    <w:qFormat/>
    <w:uiPriority w:val="0"/>
    <w:pPr>
      <w:widowControl/>
      <w:spacing w:before="100" w:beforeAutospacing="1" w:after="100" w:afterAutospacing="1"/>
      <w:jc w:val="center"/>
    </w:pPr>
    <w:rPr>
      <w:rFonts w:cs="等线"/>
      <w:kern w:val="0"/>
      <w:sz w:val="20"/>
      <w:szCs w:val="20"/>
    </w:rPr>
  </w:style>
  <w:style w:type="paragraph" w:customStyle="1" w:styleId="162">
    <w:name w:val="xl101"/>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163">
    <w:name w:val="xl103"/>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64">
    <w:name w:val="表格"/>
    <w:basedOn w:val="1"/>
    <w:qFormat/>
    <w:uiPriority w:val="0"/>
    <w:pPr>
      <w:jc w:val="center"/>
    </w:pPr>
    <w:rPr>
      <w:rFonts w:ascii="仿宋_GB2312" w:hAnsi="仿宋_GB2312" w:cs="等线"/>
      <w:spacing w:val="-12"/>
      <w:szCs w:val="24"/>
    </w:rPr>
  </w:style>
  <w:style w:type="paragraph" w:customStyle="1" w:styleId="165">
    <w:name w:val="样式1"/>
    <w:basedOn w:val="1"/>
    <w:qFormat/>
    <w:uiPriority w:val="0"/>
    <w:pPr>
      <w:ind w:firstLine="480" w:firstLineChars="200"/>
    </w:pPr>
    <w:rPr>
      <w:rFonts w:ascii="仿宋_GB2312" w:hAnsi="仿宋_GB2312" w:cs="等线"/>
      <w:sz w:val="24"/>
      <w:szCs w:val="32"/>
    </w:rPr>
  </w:style>
  <w:style w:type="paragraph" w:customStyle="1" w:styleId="166">
    <w:name w:val="参考文献"/>
    <w:basedOn w:val="1"/>
    <w:qFormat/>
    <w:uiPriority w:val="0"/>
    <w:pPr>
      <w:widowControl/>
      <w:autoSpaceDE w:val="0"/>
      <w:autoSpaceDN w:val="0"/>
      <w:adjustRightInd w:val="0"/>
      <w:spacing w:line="318" w:lineRule="atLeast"/>
    </w:pPr>
    <w:rPr>
      <w:rFonts w:cs="等线"/>
      <w:kern w:val="0"/>
    </w:rPr>
  </w:style>
  <w:style w:type="paragraph" w:customStyle="1" w:styleId="167">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68">
    <w:name w:val="font8"/>
    <w:basedOn w:val="1"/>
    <w:qFormat/>
    <w:uiPriority w:val="0"/>
    <w:pPr>
      <w:widowControl/>
      <w:spacing w:before="100" w:beforeAutospacing="1" w:after="100" w:afterAutospacing="1"/>
      <w:jc w:val="left"/>
    </w:pPr>
    <w:rPr>
      <w:rFonts w:cs="等线"/>
      <w:color w:val="000000"/>
      <w:kern w:val="0"/>
      <w:sz w:val="20"/>
      <w:szCs w:val="20"/>
    </w:rPr>
  </w:style>
  <w:style w:type="paragraph" w:customStyle="1" w:styleId="169">
    <w:name w:val="样式 样式 仿宋_GB2312 段前: 0.5 行 段后: 6 磅 行距: 1.5 倍行距 + 首行缩进:  2 字符 段后:...2"/>
    <w:basedOn w:val="1"/>
    <w:qFormat/>
    <w:uiPriority w:val="0"/>
    <w:pPr>
      <w:adjustRightInd w:val="0"/>
      <w:snapToGrid w:val="0"/>
      <w:spacing w:after="312" w:afterLines="100" w:line="300" w:lineRule="auto"/>
      <w:ind w:firstLine="200" w:firstLineChars="200"/>
    </w:pPr>
    <w:rPr>
      <w:rFonts w:ascii="Calibri Light" w:eastAsia="Calibri Light" w:cs="等线"/>
      <w:szCs w:val="20"/>
    </w:rPr>
  </w:style>
  <w:style w:type="paragraph" w:customStyle="1" w:styleId="170">
    <w:name w:val="附件"/>
    <w:basedOn w:val="1"/>
    <w:qFormat/>
    <w:uiPriority w:val="0"/>
    <w:pPr>
      <w:adjustRightInd w:val="0"/>
      <w:snapToGrid w:val="0"/>
      <w:jc w:val="center"/>
      <w:outlineLvl w:val="0"/>
    </w:pPr>
    <w:rPr>
      <w:rFonts w:eastAsia="Symbol"/>
      <w:b/>
      <w:sz w:val="30"/>
      <w:szCs w:val="30"/>
    </w:rPr>
  </w:style>
  <w:style w:type="paragraph" w:customStyle="1" w:styleId="171">
    <w:name w:val="font5"/>
    <w:basedOn w:val="1"/>
    <w:qFormat/>
    <w:uiPriority w:val="0"/>
    <w:pPr>
      <w:widowControl/>
      <w:spacing w:before="100" w:beforeAutospacing="1" w:after="100" w:afterAutospacing="1"/>
      <w:jc w:val="left"/>
    </w:pPr>
    <w:rPr>
      <w:rFonts w:ascii="仿宋_GB2312" w:hAnsi="仿宋_GB2312" w:cs="仿宋_GB2312"/>
      <w:kern w:val="0"/>
      <w:sz w:val="18"/>
      <w:szCs w:val="18"/>
    </w:rPr>
  </w:style>
  <w:style w:type="paragraph" w:customStyle="1" w:styleId="172">
    <w:name w:val="xl9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173">
    <w:name w:val="p17"/>
    <w:basedOn w:val="1"/>
    <w:qFormat/>
    <w:uiPriority w:val="0"/>
    <w:pPr>
      <w:widowControl/>
      <w:spacing w:line="300" w:lineRule="auto"/>
      <w:ind w:firstLine="420"/>
    </w:pPr>
    <w:rPr>
      <w:rFonts w:ascii="Cambria Math" w:hAnsi="Cambria Math" w:cs="Cambria Math"/>
      <w:kern w:val="0"/>
    </w:rPr>
  </w:style>
  <w:style w:type="paragraph" w:customStyle="1" w:styleId="174">
    <w:name w:val="标题4"/>
    <w:basedOn w:val="5"/>
    <w:qFormat/>
    <w:uiPriority w:val="0"/>
    <w:pPr>
      <w:keepNext/>
      <w:keepLines/>
      <w:numPr>
        <w:numId w:val="0"/>
      </w:numPr>
      <w:spacing w:before="260" w:after="260" w:line="360" w:lineRule="exact"/>
      <w:ind w:right="-899" w:rightChars="-428"/>
    </w:pPr>
    <w:rPr>
      <w:rFonts w:eastAsia="仿宋_GB2312"/>
      <w:b w:val="0"/>
      <w:color w:val="000000"/>
    </w:rPr>
  </w:style>
  <w:style w:type="paragraph" w:customStyle="1" w:styleId="175">
    <w:name w:val="xl113"/>
    <w:basedOn w:val="1"/>
    <w:qFormat/>
    <w:uiPriority w:val="0"/>
    <w:pPr>
      <w:widowControl/>
      <w:pBdr>
        <w:left w:val="single" w:color="auto" w:sz="8" w:space="0"/>
        <w:bottom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176">
    <w:name w:val="aa3级标题"/>
    <w:basedOn w:val="1"/>
    <w:next w:val="1"/>
    <w:qFormat/>
    <w:uiPriority w:val="0"/>
    <w:pPr>
      <w:numPr>
        <w:ilvl w:val="0"/>
        <w:numId w:val="3"/>
      </w:numPr>
      <w:spacing w:before="156" w:beforeLines="50" w:after="156" w:afterLines="50" w:line="300" w:lineRule="auto"/>
      <w:outlineLvl w:val="2"/>
    </w:pPr>
    <w:rPr>
      <w:rFonts w:cs="等线"/>
      <w:kern w:val="0"/>
      <w:szCs w:val="24"/>
    </w:rPr>
  </w:style>
  <w:style w:type="paragraph" w:customStyle="1" w:styleId="177">
    <w:name w:val="标题3"/>
    <w:basedOn w:val="1"/>
    <w:qFormat/>
    <w:uiPriority w:val="0"/>
    <w:pPr>
      <w:spacing w:line="240" w:lineRule="exact"/>
      <w:jc w:val="center"/>
    </w:pPr>
    <w:rPr>
      <w:rFonts w:ascii="仿宋_GB2312" w:hAnsi="仿宋_GB2312" w:cs="等线"/>
    </w:rPr>
  </w:style>
  <w:style w:type="paragraph" w:customStyle="1" w:styleId="178">
    <w:name w:val="xl86"/>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79">
    <w:name w:val="Char"/>
    <w:basedOn w:val="80"/>
    <w:qFormat/>
    <w:uiPriority w:val="0"/>
    <w:pPr>
      <w:widowControl/>
      <w:shd w:val="clear" w:color="auto" w:fill="000080"/>
      <w:ind w:firstLine="454"/>
      <w:jc w:val="left"/>
    </w:pPr>
  </w:style>
  <w:style w:type="paragraph" w:customStyle="1" w:styleId="180">
    <w:name w:val="font11"/>
    <w:basedOn w:val="1"/>
    <w:qFormat/>
    <w:uiPriority w:val="0"/>
    <w:pPr>
      <w:widowControl/>
      <w:spacing w:before="100" w:beforeAutospacing="1" w:after="100" w:afterAutospacing="1"/>
      <w:jc w:val="left"/>
    </w:pPr>
    <w:rPr>
      <w:rFonts w:ascii="仿宋_GB2312" w:hAnsi="仿宋_GB2312" w:cs="仿宋_GB2312"/>
      <w:b/>
      <w:bCs/>
      <w:color w:val="000000"/>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仿宋_GB2312" w:hAnsi="仿宋_GB2312" w:cs="仿宋_GB2312"/>
      <w:kern w:val="0"/>
      <w:sz w:val="20"/>
      <w:szCs w:val="20"/>
    </w:rPr>
  </w:style>
  <w:style w:type="paragraph" w:customStyle="1" w:styleId="182">
    <w:name w:val="xl9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kern w:val="0"/>
      <w:sz w:val="20"/>
      <w:szCs w:val="20"/>
    </w:rPr>
  </w:style>
  <w:style w:type="paragraph" w:customStyle="1" w:styleId="183">
    <w:name w:val="样式3"/>
    <w:basedOn w:val="2"/>
    <w:qFormat/>
    <w:uiPriority w:val="0"/>
    <w:pPr>
      <w:keepNext/>
      <w:keepLines/>
      <w:numPr>
        <w:numId w:val="0"/>
      </w:numPr>
      <w:tabs>
        <w:tab w:val="left" w:pos="432"/>
      </w:tabs>
      <w:spacing w:line="576" w:lineRule="auto"/>
    </w:pPr>
    <w:rPr>
      <w:rFonts w:ascii="等线"/>
      <w:bCs w:val="0"/>
      <w:kern w:val="44"/>
      <w:sz w:val="24"/>
      <w:szCs w:val="44"/>
    </w:rPr>
  </w:style>
  <w:style w:type="paragraph" w:customStyle="1" w:styleId="184">
    <w:name w:val="xl94"/>
    <w:basedOn w:val="1"/>
    <w:qFormat/>
    <w:uiPriority w:val="0"/>
    <w:pPr>
      <w:widowControl/>
      <w:spacing w:before="100" w:beforeAutospacing="1" w:after="100" w:afterAutospacing="1"/>
      <w:jc w:val="left"/>
    </w:pPr>
    <w:rPr>
      <w:rFonts w:cs="等线"/>
      <w:kern w:val="0"/>
      <w:sz w:val="20"/>
      <w:szCs w:val="20"/>
    </w:rPr>
  </w:style>
  <w:style w:type="paragraph" w:customStyle="1" w:styleId="185">
    <w:name w:val="font6"/>
    <w:basedOn w:val="1"/>
    <w:qFormat/>
    <w:uiPriority w:val="0"/>
    <w:pPr>
      <w:widowControl/>
      <w:spacing w:before="100" w:beforeAutospacing="1" w:after="100" w:afterAutospacing="1"/>
      <w:jc w:val="left"/>
    </w:pPr>
    <w:rPr>
      <w:rFonts w:ascii="仿宋_GB2312" w:hAnsi="仿宋_GB2312" w:cs="仿宋_GB2312"/>
      <w:kern w:val="0"/>
      <w:sz w:val="18"/>
      <w:szCs w:val="18"/>
    </w:rPr>
  </w:style>
  <w:style w:type="paragraph" w:customStyle="1" w:styleId="186">
    <w:name w:val="文本块1"/>
    <w:basedOn w:val="1"/>
    <w:qFormat/>
    <w:uiPriority w:val="0"/>
    <w:pPr>
      <w:spacing w:after="120" w:line="360" w:lineRule="exact"/>
      <w:ind w:left="1440" w:leftChars="700" w:right="1440" w:rightChars="700"/>
    </w:pPr>
    <w:rPr>
      <w:rFonts w:cs="等线"/>
      <w:sz w:val="24"/>
      <w:szCs w:val="24"/>
    </w:rPr>
  </w:style>
  <w:style w:type="paragraph" w:customStyle="1" w:styleId="187">
    <w:name w:val="font15"/>
    <w:basedOn w:val="1"/>
    <w:qFormat/>
    <w:uiPriority w:val="0"/>
    <w:pPr>
      <w:widowControl/>
      <w:spacing w:before="100" w:beforeAutospacing="1" w:after="100" w:afterAutospacing="1"/>
      <w:jc w:val="left"/>
    </w:pPr>
    <w:rPr>
      <w:rFonts w:cs="等线"/>
      <w:color w:val="000000"/>
      <w:kern w:val="0"/>
      <w:sz w:val="20"/>
      <w:szCs w:val="20"/>
    </w:rPr>
  </w:style>
  <w:style w:type="paragraph" w:customStyle="1" w:styleId="188">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cs="等线"/>
      <w:color w:val="000000"/>
      <w:kern w:val="0"/>
      <w:sz w:val="20"/>
      <w:szCs w:val="20"/>
    </w:rPr>
  </w:style>
  <w:style w:type="paragraph" w:customStyle="1" w:styleId="189">
    <w:name w:val="xl8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190">
    <w:name w:val="aa4级标题"/>
    <w:basedOn w:val="1"/>
    <w:next w:val="1"/>
    <w:qFormat/>
    <w:uiPriority w:val="0"/>
    <w:pPr>
      <w:numPr>
        <w:ilvl w:val="0"/>
        <w:numId w:val="4"/>
      </w:numPr>
      <w:spacing w:line="300" w:lineRule="auto"/>
      <w:outlineLvl w:val="3"/>
    </w:pPr>
    <w:rPr>
      <w:rFonts w:eastAsia="Wingdings" w:cs="等线"/>
      <w:kern w:val="0"/>
      <w:sz w:val="24"/>
      <w:szCs w:val="24"/>
    </w:rPr>
  </w:style>
  <w:style w:type="paragraph" w:customStyle="1" w:styleId="191">
    <w:name w:val="样式 样式 样式 仿宋_GB2312 段前: 0.5 行 段后: 6 磅 行距: 1.5 倍行距 + 首行缩进:  2 字符 段..."/>
    <w:basedOn w:val="1"/>
    <w:qFormat/>
    <w:uiPriority w:val="0"/>
    <w:pPr>
      <w:adjustRightInd w:val="0"/>
      <w:snapToGrid w:val="0"/>
      <w:spacing w:after="156" w:afterLines="50" w:line="300" w:lineRule="auto"/>
      <w:ind w:firstLine="200" w:firstLineChars="200"/>
    </w:pPr>
    <w:rPr>
      <w:rFonts w:eastAsia="Calibri Light" w:cs="等线"/>
      <w:szCs w:val="20"/>
    </w:rPr>
  </w:style>
  <w:style w:type="paragraph" w:customStyle="1" w:styleId="192">
    <w:name w:val="album-div"/>
    <w:basedOn w:val="1"/>
    <w:qFormat/>
    <w:uiPriority w:val="0"/>
    <w:pPr>
      <w:widowControl/>
      <w:spacing w:before="100" w:beforeAutospacing="1" w:after="100" w:afterAutospacing="1"/>
      <w:jc w:val="left"/>
    </w:pPr>
    <w:rPr>
      <w:rFonts w:ascii="仿宋_GB2312" w:hAnsi="仿宋_GB2312" w:cs="仿宋_GB2312"/>
      <w:kern w:val="0"/>
      <w:sz w:val="24"/>
      <w:szCs w:val="24"/>
    </w:rPr>
  </w:style>
  <w:style w:type="paragraph" w:customStyle="1" w:styleId="193">
    <w:name w:val="Default"/>
    <w:qFormat/>
    <w:uiPriority w:val="0"/>
    <w:pPr>
      <w:widowControl w:val="0"/>
      <w:autoSpaceDE w:val="0"/>
      <w:autoSpaceDN w:val="0"/>
      <w:adjustRightInd w:val="0"/>
    </w:pPr>
    <w:rPr>
      <w:rFonts w:ascii="仿宋_GB2312" w:hAnsi="Arial" w:eastAsia="仿宋_GB2312" w:cs="仿宋_GB2312"/>
      <w:color w:val="000000"/>
      <w:sz w:val="24"/>
      <w:szCs w:val="24"/>
      <w:lang w:val="en-US" w:eastAsia="zh-CN" w:bidi="ar-SA"/>
    </w:rPr>
  </w:style>
  <w:style w:type="paragraph" w:customStyle="1" w:styleId="194">
    <w:name w:val="xl9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195">
    <w:name w:val="xl102"/>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196">
    <w:name w:val="xl64"/>
    <w:basedOn w:val="1"/>
    <w:qFormat/>
    <w:uiPriority w:val="0"/>
    <w:pPr>
      <w:widowControl/>
      <w:spacing w:before="100" w:beforeAutospacing="1" w:after="100" w:afterAutospacing="1"/>
      <w:jc w:val="left"/>
    </w:pPr>
    <w:rPr>
      <w:rFonts w:cs="等线"/>
      <w:b/>
      <w:bCs/>
      <w:kern w:val="0"/>
      <w:sz w:val="24"/>
      <w:szCs w:val="24"/>
    </w:rPr>
  </w:style>
  <w:style w:type="paragraph" w:customStyle="1" w:styleId="197">
    <w:name w:val="BG-04"/>
    <w:basedOn w:val="1"/>
    <w:qFormat/>
    <w:uiPriority w:val="0"/>
    <w:pPr>
      <w:widowControl/>
      <w:numPr>
        <w:ilvl w:val="0"/>
        <w:numId w:val="5"/>
      </w:numPr>
      <w:spacing w:before="312" w:beforeLines="100" w:after="156" w:afterLines="50"/>
      <w:jc w:val="center"/>
    </w:pPr>
    <w:rPr>
      <w:rFonts w:ascii="Cambria Math" w:hAnsi="Cambria Math" w:eastAsia="Symbol" w:cs="等线"/>
      <w:szCs w:val="24"/>
    </w:rPr>
  </w:style>
  <w:style w:type="paragraph" w:customStyle="1" w:styleId="198">
    <w:name w:val="xl8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199">
    <w:name w:val="xl82"/>
    <w:basedOn w:val="1"/>
    <w:qFormat/>
    <w:uiPriority w:val="0"/>
    <w:pPr>
      <w:widowControl/>
      <w:spacing w:before="100" w:beforeAutospacing="1" w:after="100" w:afterAutospacing="1"/>
      <w:jc w:val="left"/>
    </w:pPr>
    <w:rPr>
      <w:rFonts w:cs="等线"/>
      <w:kern w:val="0"/>
      <w:sz w:val="20"/>
      <w:szCs w:val="20"/>
    </w:rPr>
  </w:style>
  <w:style w:type="paragraph" w:customStyle="1" w:styleId="200">
    <w:name w:val="font12"/>
    <w:basedOn w:val="1"/>
    <w:qFormat/>
    <w:uiPriority w:val="0"/>
    <w:pPr>
      <w:widowControl/>
      <w:spacing w:before="100" w:beforeAutospacing="1" w:after="100" w:afterAutospacing="1"/>
      <w:jc w:val="left"/>
    </w:pPr>
    <w:rPr>
      <w:rFonts w:cs="等线"/>
      <w:b/>
      <w:bCs/>
      <w:color w:val="000000"/>
      <w:kern w:val="0"/>
      <w:sz w:val="20"/>
      <w:szCs w:val="20"/>
    </w:rPr>
  </w:style>
  <w:style w:type="paragraph" w:customStyle="1" w:styleId="201">
    <w:name w:val="p15"/>
    <w:basedOn w:val="1"/>
    <w:qFormat/>
    <w:uiPriority w:val="0"/>
    <w:pPr>
      <w:widowControl/>
    </w:pPr>
    <w:rPr>
      <w:rFonts w:ascii="Cambria Math" w:hAnsi="Cambria Math" w:cs="Cambria Math"/>
      <w:kern w:val="0"/>
      <w:sz w:val="20"/>
      <w:szCs w:val="20"/>
    </w:rPr>
  </w:style>
  <w:style w:type="paragraph" w:customStyle="1" w:styleId="202">
    <w:name w:val="font13"/>
    <w:basedOn w:val="1"/>
    <w:qFormat/>
    <w:uiPriority w:val="0"/>
    <w:pPr>
      <w:widowControl/>
      <w:spacing w:before="100" w:beforeAutospacing="1" w:after="100" w:afterAutospacing="1"/>
      <w:jc w:val="left"/>
    </w:pPr>
    <w:rPr>
      <w:rFonts w:ascii="仿宋_GB2312" w:hAnsi="仿宋_GB2312" w:cs="仿宋_GB2312"/>
      <w:b/>
      <w:bCs/>
      <w:color w:val="000000"/>
      <w:kern w:val="0"/>
      <w:sz w:val="20"/>
      <w:szCs w:val="20"/>
    </w:rPr>
  </w:style>
  <w:style w:type="paragraph" w:customStyle="1" w:styleId="203">
    <w:name w:val="正文文字不缩进"/>
    <w:basedOn w:val="1"/>
    <w:next w:val="18"/>
    <w:qFormat/>
    <w:uiPriority w:val="0"/>
    <w:pPr>
      <w:widowControl/>
      <w:jc w:val="center"/>
    </w:pPr>
    <w:rPr>
      <w:rFonts w:ascii="仿宋_GB2312" w:hAnsi="仿宋_GB2312" w:cs="等线"/>
      <w:color w:val="000000"/>
      <w:kern w:val="0"/>
      <w:sz w:val="10"/>
    </w:rPr>
  </w:style>
  <w:style w:type="paragraph" w:customStyle="1" w:styleId="204">
    <w:name w:val="xl81"/>
    <w:basedOn w:val="1"/>
    <w:qFormat/>
    <w:uiPriority w:val="0"/>
    <w:pPr>
      <w:widowControl/>
      <w:spacing w:before="100" w:beforeAutospacing="1" w:after="100" w:afterAutospacing="1"/>
      <w:jc w:val="center"/>
    </w:pPr>
    <w:rPr>
      <w:rFonts w:cs="等线"/>
      <w:kern w:val="0"/>
      <w:sz w:val="20"/>
      <w:szCs w:val="20"/>
    </w:rPr>
  </w:style>
  <w:style w:type="paragraph" w:customStyle="1" w:styleId="205">
    <w:name w:val="font7"/>
    <w:basedOn w:val="1"/>
    <w:qFormat/>
    <w:uiPriority w:val="0"/>
    <w:pPr>
      <w:widowControl/>
      <w:spacing w:before="100" w:beforeAutospacing="1" w:after="100" w:afterAutospacing="1"/>
      <w:jc w:val="left"/>
    </w:pPr>
    <w:rPr>
      <w:rFonts w:ascii="仿宋_GB2312" w:hAnsi="仿宋_GB2312" w:cs="仿宋_GB2312"/>
      <w:color w:val="000000"/>
      <w:kern w:val="0"/>
      <w:sz w:val="18"/>
      <w:szCs w:val="18"/>
    </w:rPr>
  </w:style>
  <w:style w:type="paragraph" w:customStyle="1" w:styleId="206">
    <w:name w:val="图名"/>
    <w:qFormat/>
    <w:uiPriority w:val="0"/>
    <w:pPr>
      <w:widowControl w:val="0"/>
      <w:spacing w:before="156" w:beforeLines="50"/>
      <w:jc w:val="center"/>
    </w:pPr>
    <w:rPr>
      <w:rFonts w:ascii="仿宋_GB2312" w:hAnsi="仿宋_GB2312" w:eastAsia="仿宋_GB2312" w:cs="等线"/>
      <w:b/>
      <w:bCs/>
      <w:sz w:val="24"/>
      <w:szCs w:val="30"/>
      <w:lang w:val="en-US" w:eastAsia="zh-CN" w:bidi="ar-SA"/>
    </w:rPr>
  </w:style>
  <w:style w:type="paragraph" w:customStyle="1" w:styleId="207">
    <w:name w:val="xl8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208">
    <w:name w:val="xl70"/>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b/>
      <w:bCs/>
      <w:color w:val="000000"/>
      <w:kern w:val="0"/>
      <w:sz w:val="20"/>
      <w:szCs w:val="20"/>
    </w:rPr>
  </w:style>
  <w:style w:type="paragraph" w:customStyle="1" w:styleId="209">
    <w:name w:val="正文缩进1"/>
    <w:basedOn w:val="1"/>
    <w:qFormat/>
    <w:uiPriority w:val="0"/>
    <w:pPr>
      <w:ind w:firstLine="420"/>
    </w:pPr>
    <w:rPr>
      <w:rFonts w:cs="等线"/>
      <w:sz w:val="24"/>
      <w:szCs w:val="24"/>
    </w:rPr>
  </w:style>
  <w:style w:type="paragraph" w:customStyle="1" w:styleId="210">
    <w:name w:val="Char Char Char Char Char Char Char Char Char Char Char Char Char Char Char Char Char Char Char"/>
    <w:basedOn w:val="1"/>
    <w:qFormat/>
    <w:uiPriority w:val="0"/>
    <w:rPr>
      <w:rFonts w:cs="等线"/>
      <w:szCs w:val="24"/>
    </w:rPr>
  </w:style>
  <w:style w:type="paragraph" w:customStyle="1" w:styleId="211">
    <w:name w:val="xl7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212">
    <w:name w:val="xl10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213">
    <w:name w:val="标准文字"/>
    <w:basedOn w:val="1"/>
    <w:qFormat/>
    <w:uiPriority w:val="0"/>
    <w:pPr>
      <w:ind w:firstLine="560" w:firstLineChars="200"/>
    </w:pPr>
  </w:style>
  <w:style w:type="paragraph" w:customStyle="1" w:styleId="214">
    <w:name w:val="xl6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215">
    <w:name w:val="font10"/>
    <w:basedOn w:val="1"/>
    <w:qFormat/>
    <w:uiPriority w:val="0"/>
    <w:pPr>
      <w:widowControl/>
      <w:spacing w:before="100" w:beforeAutospacing="1" w:after="100" w:afterAutospacing="1"/>
      <w:jc w:val="left"/>
    </w:pPr>
    <w:rPr>
      <w:rFonts w:cs="等线"/>
      <w:kern w:val="0"/>
      <w:sz w:val="20"/>
      <w:szCs w:val="20"/>
    </w:rPr>
  </w:style>
  <w:style w:type="paragraph" w:customStyle="1" w:styleId="216">
    <w:name w:val="xl63"/>
    <w:basedOn w:val="1"/>
    <w:qFormat/>
    <w:uiPriority w:val="0"/>
    <w:pPr>
      <w:widowControl/>
      <w:spacing w:before="100" w:beforeAutospacing="1" w:after="100" w:afterAutospacing="1"/>
      <w:jc w:val="left"/>
    </w:pPr>
    <w:rPr>
      <w:rFonts w:cs="等线"/>
      <w:kern w:val="0"/>
      <w:sz w:val="24"/>
      <w:szCs w:val="24"/>
    </w:rPr>
  </w:style>
  <w:style w:type="paragraph" w:customStyle="1" w:styleId="217">
    <w:name w:val="表中文字"/>
    <w:qFormat/>
    <w:uiPriority w:val="0"/>
    <w:pPr>
      <w:adjustRightInd w:val="0"/>
      <w:snapToGrid w:val="0"/>
      <w:spacing w:line="300" w:lineRule="atLeast"/>
      <w:jc w:val="center"/>
    </w:pPr>
    <w:rPr>
      <w:rFonts w:ascii="等线" w:hAnsi="等线" w:eastAsia="黑体" w:cs="等线"/>
      <w:sz w:val="18"/>
      <w:lang w:val="en-US" w:eastAsia="zh-CN" w:bidi="ar-SA"/>
    </w:rPr>
  </w:style>
  <w:style w:type="paragraph" w:customStyle="1" w:styleId="218">
    <w:name w:val="表"/>
    <w:basedOn w:val="90"/>
    <w:next w:val="1"/>
    <w:qFormat/>
    <w:uiPriority w:val="0"/>
    <w:pPr>
      <w:adjustRightInd/>
      <w:ind w:left="0" w:leftChars="0" w:firstLine="0" w:firstLineChars="0"/>
      <w:jc w:val="center"/>
    </w:pPr>
    <w:rPr>
      <w:rFonts w:ascii="仿宋_GB2312" w:hAnsi="仿宋_GB2312"/>
      <w:b/>
      <w:bCs/>
      <w:szCs w:val="20"/>
    </w:rPr>
  </w:style>
  <w:style w:type="paragraph" w:customStyle="1" w:styleId="219">
    <w:name w:val="xl89"/>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220">
    <w:name w:val="ZT-标题1"/>
    <w:basedOn w:val="1"/>
    <w:next w:val="221"/>
    <w:qFormat/>
    <w:uiPriority w:val="0"/>
    <w:pPr>
      <w:numPr>
        <w:ilvl w:val="1"/>
        <w:numId w:val="2"/>
      </w:numPr>
      <w:tabs>
        <w:tab w:val="left" w:pos="1134"/>
      </w:tabs>
      <w:spacing w:before="312" w:beforeLines="100" w:after="156" w:afterLines="50"/>
      <w:jc w:val="center"/>
      <w:outlineLvl w:val="0"/>
    </w:pPr>
    <w:rPr>
      <w:rFonts w:ascii="Cambria Math" w:hAnsi="Cambria Math" w:eastAsia="Symbol" w:cs="Cambria Math"/>
      <w:b/>
      <w:sz w:val="32"/>
      <w:szCs w:val="32"/>
    </w:rPr>
  </w:style>
  <w:style w:type="paragraph" w:customStyle="1" w:styleId="221">
    <w:name w:val="ZT-标题2"/>
    <w:basedOn w:val="1"/>
    <w:next w:val="106"/>
    <w:qFormat/>
    <w:uiPriority w:val="0"/>
    <w:pPr>
      <w:numPr>
        <w:ilvl w:val="2"/>
        <w:numId w:val="2"/>
      </w:numPr>
      <w:spacing w:before="312" w:beforeLines="100"/>
      <w:ind w:left="0"/>
      <w:jc w:val="left"/>
      <w:outlineLvl w:val="1"/>
    </w:pPr>
    <w:rPr>
      <w:rFonts w:ascii="Symbol" w:hAnsi="Symbol" w:eastAsia="Symbol" w:cs="等线"/>
      <w:b/>
      <w:szCs w:val="22"/>
    </w:rPr>
  </w:style>
  <w:style w:type="paragraph" w:customStyle="1" w:styleId="222">
    <w:name w:val="aa段落"/>
    <w:basedOn w:val="1"/>
    <w:qFormat/>
    <w:uiPriority w:val="0"/>
    <w:pPr>
      <w:ind w:firstLine="200" w:firstLineChars="200"/>
    </w:pPr>
    <w:rPr>
      <w:rFonts w:cs="等线"/>
      <w:kern w:val="0"/>
      <w:sz w:val="24"/>
      <w:szCs w:val="24"/>
    </w:rPr>
  </w:style>
  <w:style w:type="paragraph" w:customStyle="1" w:styleId="223">
    <w:name w:val="xl112"/>
    <w:basedOn w:val="1"/>
    <w:qFormat/>
    <w:uiPriority w:val="0"/>
    <w:pPr>
      <w:widowControl/>
      <w:pBdr>
        <w:top w:val="single" w:color="auto" w:sz="8" w:space="0"/>
        <w:left w:val="single" w:color="auto" w:sz="8" w:space="0"/>
      </w:pBdr>
      <w:shd w:val="clear" w:color="000000" w:fill="FFFFFF"/>
      <w:spacing w:before="100" w:beforeAutospacing="1" w:after="100" w:afterAutospacing="1"/>
      <w:jc w:val="center"/>
    </w:pPr>
    <w:rPr>
      <w:rFonts w:cs="等线"/>
      <w:b/>
      <w:bCs/>
      <w:color w:val="000000"/>
      <w:kern w:val="0"/>
      <w:sz w:val="20"/>
      <w:szCs w:val="20"/>
    </w:rPr>
  </w:style>
  <w:style w:type="paragraph" w:customStyle="1" w:styleId="224">
    <w:name w:val="样式4"/>
    <w:basedOn w:val="8"/>
    <w:qFormat/>
    <w:uiPriority w:val="0"/>
    <w:pPr>
      <w:tabs>
        <w:tab w:val="clear" w:pos="1296"/>
      </w:tabs>
      <w:ind w:left="0" w:firstLine="0"/>
    </w:pPr>
    <w:rPr>
      <w:rFonts w:eastAsia="Calibri Light"/>
      <w:b w:val="0"/>
      <w:bCs w:val="0"/>
    </w:rPr>
  </w:style>
  <w:style w:type="paragraph" w:customStyle="1" w:styleId="225">
    <w:name w:val="普通(网站)1"/>
    <w:basedOn w:val="1"/>
    <w:qFormat/>
    <w:uiPriority w:val="0"/>
    <w:pPr>
      <w:spacing w:line="360" w:lineRule="exact"/>
    </w:pPr>
    <w:rPr>
      <w:rFonts w:cs="等线"/>
      <w:sz w:val="24"/>
      <w:szCs w:val="24"/>
    </w:rPr>
  </w:style>
  <w:style w:type="paragraph" w:customStyle="1" w:styleId="226">
    <w:name w:val="一般强调"/>
    <w:basedOn w:val="1"/>
    <w:qFormat/>
    <w:uiPriority w:val="0"/>
    <w:pPr>
      <w:adjustRightInd w:val="0"/>
      <w:snapToGrid w:val="0"/>
    </w:pPr>
    <w:rPr>
      <w:rFonts w:eastAsia="Wingdings" w:cs="等线"/>
      <w:sz w:val="24"/>
      <w:szCs w:val="20"/>
    </w:rPr>
  </w:style>
  <w:style w:type="paragraph" w:customStyle="1" w:styleId="227">
    <w:name w:val="xl71"/>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cs="等线"/>
      <w:color w:val="000000"/>
      <w:kern w:val="0"/>
      <w:sz w:val="20"/>
      <w:szCs w:val="20"/>
    </w:rPr>
  </w:style>
  <w:style w:type="paragraph" w:customStyle="1" w:styleId="228">
    <w:name w:val="xl7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cs="等线"/>
      <w:color w:val="000000"/>
      <w:kern w:val="0"/>
      <w:sz w:val="20"/>
      <w:szCs w:val="20"/>
    </w:rPr>
  </w:style>
  <w:style w:type="paragraph" w:customStyle="1" w:styleId="229">
    <w:name w:val="xl8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仿宋_GB2312" w:hAnsi="仿宋_GB2312" w:cs="仿宋_GB2312"/>
      <w:color w:val="000000"/>
      <w:kern w:val="0"/>
      <w:sz w:val="20"/>
      <w:szCs w:val="20"/>
    </w:rPr>
  </w:style>
  <w:style w:type="paragraph" w:customStyle="1" w:styleId="230">
    <w:name w:val="ZT-标题4"/>
    <w:basedOn w:val="1"/>
    <w:qFormat/>
    <w:uiPriority w:val="0"/>
    <w:pPr>
      <w:widowControl/>
      <w:tabs>
        <w:tab w:val="left" w:pos="1192"/>
      </w:tabs>
      <w:spacing w:before="156" w:beforeLines="50"/>
      <w:ind w:left="1192" w:hanging="992"/>
      <w:jc w:val="left"/>
      <w:outlineLvl w:val="3"/>
    </w:pPr>
    <w:rPr>
      <w:rFonts w:ascii="仿宋_GB2312" w:hAnsi="仿宋_GB2312" w:cs="等线"/>
      <w:b/>
      <w:kern w:val="0"/>
      <w:lang w:bidi="en-US"/>
    </w:rPr>
  </w:style>
  <w:style w:type="paragraph" w:customStyle="1" w:styleId="231">
    <w:name w:val="2"/>
    <w:basedOn w:val="1"/>
    <w:next w:val="33"/>
    <w:qFormat/>
    <w:uiPriority w:val="0"/>
    <w:pPr>
      <w:widowControl/>
      <w:spacing w:after="120" w:line="276" w:lineRule="auto"/>
      <w:ind w:left="200" w:leftChars="200"/>
      <w:jc w:val="left"/>
    </w:pPr>
    <w:rPr>
      <w:rFonts w:ascii="Arial" w:hAnsi="Arial" w:cs="等线"/>
      <w:kern w:val="0"/>
      <w:sz w:val="16"/>
      <w:szCs w:val="16"/>
      <w:lang w:eastAsia="en-US" w:bidi="en-US"/>
    </w:rPr>
  </w:style>
  <w:style w:type="paragraph" w:customStyle="1" w:styleId="232">
    <w:name w:val="aa图"/>
    <w:basedOn w:val="1"/>
    <w:next w:val="1"/>
    <w:qFormat/>
    <w:uiPriority w:val="0"/>
    <w:pPr>
      <w:spacing w:line="300" w:lineRule="auto"/>
      <w:jc w:val="center"/>
    </w:pPr>
    <w:rPr>
      <w:rFonts w:cs="等线"/>
      <w:szCs w:val="22"/>
    </w:rPr>
  </w:style>
  <w:style w:type="paragraph" w:customStyle="1" w:styleId="233">
    <w:name w:val="1"/>
    <w:basedOn w:val="1"/>
    <w:next w:val="1"/>
    <w:qFormat/>
    <w:uiPriority w:val="39"/>
    <w:pPr>
      <w:ind w:left="210"/>
      <w:jc w:val="left"/>
    </w:pPr>
    <w:rPr>
      <w:rFonts w:ascii="Arial" w:hAnsi="Arial"/>
      <w:smallCaps/>
      <w:sz w:val="20"/>
      <w:szCs w:val="20"/>
    </w:rPr>
  </w:style>
  <w:style w:type="character" w:customStyle="1" w:styleId="234">
    <w:name w:val="标题 1 字符"/>
    <w:qFormat/>
    <w:uiPriority w:val="0"/>
    <w:rPr>
      <w:rFonts w:ascii="等线" w:hAnsi="等线" w:eastAsia="Symbol" w:cs="等线"/>
      <w:bCs/>
      <w:kern w:val="44"/>
      <w:sz w:val="32"/>
      <w:szCs w:val="44"/>
      <w:lang w:val="en-US"/>
    </w:rPr>
  </w:style>
  <w:style w:type="paragraph" w:customStyle="1" w:styleId="235">
    <w:name w:val="无间隔1"/>
    <w:qFormat/>
    <w:uiPriority w:val="0"/>
    <w:pPr>
      <w:widowControl w:val="0"/>
      <w:spacing w:after="160" w:line="256" w:lineRule="auto"/>
      <w:ind w:left="100" w:leftChars="100" w:right="210" w:rightChars="100"/>
      <w:jc w:val="both"/>
    </w:pPr>
    <w:rPr>
      <w:rFonts w:ascii="Arial" w:hAnsi="Arial" w:eastAsia="仿宋_GB2312" w:cs="Cambria Math"/>
      <w:kern w:val="2"/>
      <w:sz w:val="21"/>
      <w:szCs w:val="22"/>
      <w:lang w:val="en-US" w:eastAsia="zh-CN" w:bidi="ar-SA"/>
    </w:rPr>
  </w:style>
  <w:style w:type="paragraph" w:customStyle="1" w:styleId="236">
    <w:name w:val="泃河"/>
    <w:basedOn w:val="1"/>
    <w:qFormat/>
    <w:uiPriority w:val="0"/>
    <w:pPr>
      <w:spacing w:after="160"/>
      <w:ind w:firstLine="200" w:firstLineChars="200"/>
    </w:pPr>
    <w:rPr>
      <w:rFonts w:ascii="仿宋_GB2312" w:hAnsi="仿宋_GB2312" w:cs="等线"/>
      <w:sz w:val="24"/>
      <w:szCs w:val="28"/>
    </w:rPr>
  </w:style>
  <w:style w:type="character" w:customStyle="1" w:styleId="237">
    <w:name w:val="未处理的提及1"/>
    <w:semiHidden/>
    <w:unhideWhenUsed/>
    <w:qFormat/>
    <w:uiPriority w:val="99"/>
    <w:rPr>
      <w:color w:val="605E5C"/>
      <w:shd w:val="clear" w:color="auto" w:fill="E1DFDD"/>
    </w:rPr>
  </w:style>
  <w:style w:type="table" w:customStyle="1" w:styleId="238">
    <w:name w:val="TableGrid"/>
    <w:qFormat/>
    <w:uiPriority w:val="0"/>
    <w:rPr>
      <w:rFonts w:eastAsia="等线" w:cs="Times New Roman"/>
      <w:kern w:val="2"/>
      <w:sz w:val="21"/>
      <w:szCs w:val="22"/>
    </w:rPr>
    <w:tblPr>
      <w:tblCellMar>
        <w:top w:w="0" w:type="dxa"/>
        <w:left w:w="0" w:type="dxa"/>
        <w:bottom w:w="0" w:type="dxa"/>
        <w:right w:w="0" w:type="dxa"/>
      </w:tblCellMar>
    </w:tblPr>
  </w:style>
  <w:style w:type="character" w:customStyle="1" w:styleId="239">
    <w:name w:val="标题 1 Char"/>
    <w:qFormat/>
    <w:uiPriority w:val="0"/>
    <w:rPr>
      <w:rFonts w:ascii="Symbol" w:eastAsia="Symbol"/>
      <w:kern w:val="2"/>
      <w:sz w:val="32"/>
      <w:szCs w:val="32"/>
      <w:lang w:val="zh-CN" w:eastAsia="zh-CN"/>
    </w:rPr>
  </w:style>
  <w:style w:type="character" w:customStyle="1" w:styleId="240">
    <w:name w:val="标题 2 Char"/>
    <w:qFormat/>
    <w:uiPriority w:val="0"/>
    <w:rPr>
      <w:b/>
      <w:kern w:val="2"/>
      <w:sz w:val="30"/>
      <w:szCs w:val="30"/>
      <w:lang w:val="zh-CN" w:eastAsia="zh-CN"/>
    </w:rPr>
  </w:style>
  <w:style w:type="character" w:customStyle="1" w:styleId="241">
    <w:name w:val="标题 3 Char"/>
    <w:qFormat/>
    <w:uiPriority w:val="0"/>
    <w:rPr>
      <w:b/>
      <w:kern w:val="2"/>
      <w:sz w:val="28"/>
      <w:szCs w:val="21"/>
      <w:lang w:val="zh-CN" w:eastAsia="zh-CN"/>
    </w:rPr>
  </w:style>
  <w:style w:type="character" w:customStyle="1" w:styleId="242">
    <w:name w:val="标题 4 Char"/>
    <w:qFormat/>
    <w:uiPriority w:val="0"/>
    <w:rPr>
      <w:rFonts w:eastAsia="Wingdings"/>
      <w:b/>
      <w:kern w:val="2"/>
      <w:sz w:val="28"/>
      <w:szCs w:val="21"/>
      <w:lang w:val="zh-CN" w:eastAsia="zh-CN"/>
    </w:rPr>
  </w:style>
  <w:style w:type="character" w:customStyle="1" w:styleId="243">
    <w:name w:val="标题 5 Char"/>
    <w:qFormat/>
    <w:uiPriority w:val="0"/>
    <w:rPr>
      <w:b/>
      <w:bCs/>
      <w:sz w:val="28"/>
      <w:szCs w:val="28"/>
      <w:lang w:val="zh-CN" w:eastAsia="zh-CN"/>
    </w:rPr>
  </w:style>
  <w:style w:type="character" w:customStyle="1" w:styleId="244">
    <w:name w:val="标题 6 Char"/>
    <w:qFormat/>
    <w:uiPriority w:val="0"/>
    <w:rPr>
      <w:rFonts w:ascii="Cambria Math" w:hAnsi="Cambria Math" w:eastAsia="Symbol"/>
      <w:b/>
      <w:bCs/>
      <w:sz w:val="24"/>
      <w:szCs w:val="24"/>
      <w:lang w:val="zh-CN" w:eastAsia="zh-CN"/>
    </w:rPr>
  </w:style>
  <w:style w:type="character" w:customStyle="1" w:styleId="245">
    <w:name w:val="标题 7 Char"/>
    <w:qFormat/>
    <w:uiPriority w:val="0"/>
    <w:rPr>
      <w:b/>
      <w:bCs/>
      <w:sz w:val="24"/>
      <w:szCs w:val="24"/>
      <w:lang w:val="zh-CN" w:eastAsia="zh-CN"/>
    </w:rPr>
  </w:style>
  <w:style w:type="character" w:customStyle="1" w:styleId="246">
    <w:name w:val="标题 8 Char"/>
    <w:qFormat/>
    <w:uiPriority w:val="0"/>
    <w:rPr>
      <w:rFonts w:ascii="Cambria Math" w:hAnsi="Cambria Math" w:eastAsia="Symbol"/>
      <w:sz w:val="24"/>
      <w:szCs w:val="24"/>
      <w:lang w:val="zh-CN" w:eastAsia="zh-CN"/>
    </w:rPr>
  </w:style>
  <w:style w:type="character" w:customStyle="1" w:styleId="247">
    <w:name w:val="标题 9 Char"/>
    <w:qFormat/>
    <w:uiPriority w:val="0"/>
    <w:rPr>
      <w:rFonts w:ascii="Cambria Math" w:hAnsi="Cambria Math" w:eastAsia="Symbol"/>
      <w:sz w:val="24"/>
      <w:szCs w:val="21"/>
      <w:lang w:val="zh-CN" w:eastAsia="zh-CN"/>
    </w:rPr>
  </w:style>
  <w:style w:type="character" w:customStyle="1" w:styleId="248">
    <w:name w:val="正文文本 Char"/>
    <w:qFormat/>
    <w:uiPriority w:val="0"/>
    <w:rPr>
      <w:sz w:val="24"/>
    </w:rPr>
  </w:style>
  <w:style w:type="character" w:customStyle="1" w:styleId="249">
    <w:name w:val="标题 Char"/>
    <w:qFormat/>
    <w:uiPriority w:val="0"/>
    <w:rPr>
      <w:rFonts w:ascii="Cambria Math" w:hAnsi="Cambria Math" w:eastAsia="黑体"/>
      <w:b/>
      <w:bCs/>
      <w:w w:val="90"/>
      <w:sz w:val="84"/>
      <w:szCs w:val="32"/>
    </w:rPr>
  </w:style>
  <w:style w:type="character" w:customStyle="1" w:styleId="250">
    <w:name w:val="批注文字 Char"/>
    <w:basedOn w:val="43"/>
    <w:qFormat/>
    <w:uiPriority w:val="99"/>
    <w:rPr>
      <w:rFonts w:cs="Symbol"/>
      <w:kern w:val="2"/>
      <w:sz w:val="21"/>
      <w:szCs w:val="21"/>
      <w:lang w:val="en-US"/>
    </w:rPr>
  </w:style>
  <w:style w:type="character" w:customStyle="1" w:styleId="251">
    <w:name w:val="批注框文本 Char"/>
    <w:qFormat/>
    <w:uiPriority w:val="0"/>
    <w:rPr>
      <w:sz w:val="18"/>
      <w:szCs w:val="18"/>
    </w:rPr>
  </w:style>
  <w:style w:type="character" w:customStyle="1" w:styleId="252">
    <w:name w:val="页脚 Char"/>
    <w:qFormat/>
    <w:uiPriority w:val="99"/>
    <w:rPr>
      <w:sz w:val="18"/>
      <w:szCs w:val="18"/>
    </w:rPr>
  </w:style>
  <w:style w:type="character" w:customStyle="1" w:styleId="253">
    <w:name w:val="页眉 Char"/>
    <w:qFormat/>
    <w:uiPriority w:val="0"/>
    <w:rPr>
      <w:sz w:val="18"/>
      <w:szCs w:val="18"/>
    </w:rPr>
  </w:style>
  <w:style w:type="paragraph" w:customStyle="1" w:styleId="254">
    <w:name w:val="10"/>
    <w:basedOn w:val="1"/>
    <w:next w:val="147"/>
    <w:qFormat/>
    <w:uiPriority w:val="0"/>
    <w:pPr>
      <w:ind w:firstLine="420" w:firstLineChars="200"/>
    </w:pPr>
  </w:style>
  <w:style w:type="paragraph" w:styleId="255">
    <w:name w:val="No Spacing"/>
    <w:qFormat/>
    <w:uiPriority w:val="1"/>
    <w:pPr>
      <w:widowControl w:val="0"/>
      <w:jc w:val="both"/>
    </w:pPr>
    <w:rPr>
      <w:rFonts w:ascii="等线" w:hAnsi="等线" w:eastAsia="等线" w:cs="Times New Roman"/>
      <w:kern w:val="2"/>
      <w:sz w:val="21"/>
      <w:szCs w:val="22"/>
      <w:lang w:val="en-US" w:eastAsia="zh-CN" w:bidi="ar-SA"/>
    </w:rPr>
  </w:style>
  <w:style w:type="table" w:customStyle="1" w:styleId="256">
    <w:name w:val="无格式表格 21"/>
    <w:basedOn w:val="41"/>
    <w:qFormat/>
    <w:uiPriority w:val="42"/>
    <w:rPr>
      <w:rFonts w:asciiTheme="minorHAnsi" w:hAnsiTheme="minorHAnsi" w:eastAsiaTheme="minorEastAsia" w:cstheme="minorBidi"/>
      <w:kern w:val="2"/>
      <w:sz w:val="21"/>
      <w:szCs w:val="22"/>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57">
    <w:name w:val="8"/>
    <w:basedOn w:val="1"/>
    <w:next w:val="147"/>
    <w:qFormat/>
    <w:uiPriority w:val="34"/>
    <w:pPr>
      <w:ind w:firstLine="420" w:firstLineChars="200"/>
    </w:pPr>
  </w:style>
  <w:style w:type="paragraph" w:customStyle="1" w:styleId="258">
    <w:name w:val="图表题名"/>
    <w:basedOn w:val="1"/>
    <w:link w:val="259"/>
    <w:qFormat/>
    <w:uiPriority w:val="0"/>
    <w:pPr>
      <w:jc w:val="center"/>
    </w:pPr>
    <w:rPr>
      <w:rFonts w:eastAsia="黑体" w:cs="Times New Roman"/>
      <w:szCs w:val="22"/>
    </w:rPr>
  </w:style>
  <w:style w:type="character" w:customStyle="1" w:styleId="259">
    <w:name w:val="图表题名 字符"/>
    <w:link w:val="258"/>
    <w:qFormat/>
    <w:uiPriority w:val="0"/>
    <w:rPr>
      <w:rFonts w:ascii="Times New Roman" w:hAnsi="Times New Roman" w:eastAsia="黑体" w:cs="Times New Roman"/>
      <w:kern w:val="2"/>
      <w:sz w:val="21"/>
      <w:szCs w:val="22"/>
      <w:lang w:val="en-US"/>
    </w:rPr>
  </w:style>
  <w:style w:type="table" w:customStyle="1" w:styleId="260">
    <w:name w:val="网格表 1 浅色1"/>
    <w:basedOn w:val="4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61">
    <w:name w:val="7"/>
    <w:basedOn w:val="1"/>
    <w:next w:val="147"/>
    <w:qFormat/>
    <w:uiPriority w:val="0"/>
    <w:pPr>
      <w:ind w:firstLine="420" w:firstLineChars="200"/>
    </w:pPr>
    <w:rPr>
      <w:rFonts w:cs="黑体"/>
    </w:rPr>
  </w:style>
  <w:style w:type="paragraph" w:customStyle="1" w:styleId="262">
    <w:name w:val="+正文"/>
    <w:basedOn w:val="1"/>
    <w:link w:val="263"/>
    <w:qFormat/>
    <w:uiPriority w:val="0"/>
    <w:pPr>
      <w:ind w:firstLine="200" w:firstLineChars="200"/>
    </w:pPr>
    <w:rPr>
      <w:rFonts w:cs="Times New Roman"/>
      <w:szCs w:val="28"/>
    </w:rPr>
  </w:style>
  <w:style w:type="character" w:customStyle="1" w:styleId="263">
    <w:name w:val="+正文 Char"/>
    <w:link w:val="262"/>
    <w:qFormat/>
    <w:uiPriority w:val="0"/>
    <w:rPr>
      <w:rFonts w:ascii="Times New Roman" w:hAnsi="Times New Roman" w:eastAsia="仿宋" w:cs="Times New Roman"/>
      <w:kern w:val="2"/>
      <w:sz w:val="28"/>
      <w:szCs w:val="28"/>
      <w:lang w:val="en-US"/>
    </w:rPr>
  </w:style>
  <w:style w:type="character" w:customStyle="1" w:styleId="264">
    <w:name w:val="副标题 字符"/>
    <w:basedOn w:val="43"/>
    <w:link w:val="31"/>
    <w:qFormat/>
    <w:uiPriority w:val="0"/>
    <w:rPr>
      <w:rFonts w:ascii="Times New Roman" w:hAnsi="Times New Roman" w:eastAsia="宋体" w:cs="Times New Roman"/>
      <w:kern w:val="2"/>
      <w:sz w:val="28"/>
      <w:szCs w:val="21"/>
      <w:lang w:val="en-US"/>
    </w:rPr>
  </w:style>
  <w:style w:type="character" w:styleId="265">
    <w:name w:val="Placeholder Text"/>
    <w:basedOn w:val="43"/>
    <w:semiHidden/>
    <w:qFormat/>
    <w:uiPriority w:val="99"/>
    <w:rPr>
      <w:color w:val="808080"/>
    </w:rPr>
  </w:style>
  <w:style w:type="character" w:customStyle="1" w:styleId="266">
    <w:name w:val="未处理的提及2"/>
    <w:basedOn w:val="43"/>
    <w:semiHidden/>
    <w:unhideWhenUsed/>
    <w:qFormat/>
    <w:uiPriority w:val="99"/>
    <w:rPr>
      <w:color w:val="605E5C"/>
      <w:shd w:val="clear" w:color="auto" w:fill="E1DFDD"/>
    </w:rPr>
  </w:style>
  <w:style w:type="table" w:customStyle="1" w:styleId="267">
    <w:name w:val="无格式表格 22"/>
    <w:basedOn w:val="4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68">
    <w:name w:val="正文首行缩进1"/>
    <w:basedOn w:val="1"/>
    <w:next w:val="1"/>
    <w:link w:val="269"/>
    <w:qFormat/>
    <w:uiPriority w:val="0"/>
    <w:pPr>
      <w:spacing w:after="120" w:line="240" w:lineRule="auto"/>
      <w:ind w:left="420" w:leftChars="200" w:firstLine="100" w:firstLineChars="100"/>
    </w:pPr>
    <w:rPr>
      <w:rFonts w:cs="Times New Roman"/>
      <w:sz w:val="24"/>
      <w:szCs w:val="20"/>
      <w:lang w:val="zh-CN"/>
    </w:rPr>
  </w:style>
  <w:style w:type="character" w:customStyle="1" w:styleId="269">
    <w:name w:val="正文首行缩进 Char"/>
    <w:link w:val="268"/>
    <w:qFormat/>
    <w:uiPriority w:val="0"/>
    <w:rPr>
      <w:rFonts w:ascii="Times New Roman" w:hAnsi="Times New Roman" w:eastAsia="宋体" w:cs="Times New Roman"/>
      <w:kern w:val="2"/>
      <w:sz w:val="24"/>
      <w:lang w:val="zh-CN" w:eastAsia="zh-CN"/>
    </w:rPr>
  </w:style>
  <w:style w:type="paragraph" w:customStyle="1" w:styleId="270">
    <w:name w:val="列出段落2"/>
    <w:basedOn w:val="1"/>
    <w:qFormat/>
    <w:uiPriority w:val="34"/>
    <w:pPr>
      <w:spacing w:line="240" w:lineRule="auto"/>
      <w:ind w:firstLine="420" w:firstLineChars="200"/>
    </w:pPr>
    <w:rPr>
      <w:rFonts w:ascii="Calibri" w:hAnsi="Calibri" w:cs="Times New Roman"/>
      <w:sz w:val="21"/>
      <w:szCs w:val="22"/>
    </w:rPr>
  </w:style>
  <w:style w:type="character" w:customStyle="1" w:styleId="271">
    <w:name w:val="图 字符"/>
    <w:basedOn w:val="43"/>
    <w:qFormat/>
    <w:uiPriority w:val="0"/>
    <w:rPr>
      <w:rFonts w:ascii="Times New Roman" w:hAnsi="Times New Roman" w:eastAsia="黑体" w:cs="Times New Roman"/>
      <w:kern w:val="2"/>
      <w:sz w:val="28"/>
      <w:szCs w:val="22"/>
    </w:rPr>
  </w:style>
  <w:style w:type="paragraph" w:customStyle="1" w:styleId="27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73">
    <w:name w:val="无格式表格 23"/>
    <w:basedOn w:val="41"/>
    <w:qFormat/>
    <w:uiPriority w:val="42"/>
    <w:rPr>
      <w:rFonts w:asciiTheme="minorHAnsi" w:hAnsiTheme="minorHAnsi" w:eastAsiaTheme="minorEastAsia" w:cstheme="minorBidi"/>
      <w:kern w:val="2"/>
      <w:sz w:val="21"/>
      <w:szCs w:val="22"/>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74">
    <w:name w:val="正文使用"/>
    <w:basedOn w:val="1"/>
    <w:qFormat/>
    <w:uiPriority w:val="0"/>
    <w:pPr>
      <w:adjustRightInd w:val="0"/>
      <w:snapToGrid w:val="0"/>
      <w:ind w:firstLine="192" w:firstLineChars="192"/>
    </w:pPr>
    <w:rPr>
      <w:rFonts w:eastAsia="仿宋_GB2312" w:cs="Times New Roman"/>
      <w:sz w:val="24"/>
      <w:szCs w:val="24"/>
    </w:rPr>
  </w:style>
  <w:style w:type="paragraph" w:customStyle="1" w:styleId="275">
    <w:name w:val="二级"/>
    <w:basedOn w:val="4"/>
    <w:qFormat/>
    <w:uiPriority w:val="0"/>
    <w:pPr>
      <w:keepNext/>
      <w:keepLines/>
      <w:numPr>
        <w:ilvl w:val="0"/>
        <w:numId w:val="0"/>
      </w:numPr>
      <w:autoSpaceDN/>
      <w:spacing w:before="260" w:beforeLines="100" w:after="260" w:afterLines="50"/>
      <w:outlineLvl w:val="1"/>
    </w:pPr>
    <w:rPr>
      <w:rFonts w:eastAsia="仿宋_GB2312"/>
      <w:kern w:val="0"/>
      <w:lang w:val="en-US"/>
    </w:rPr>
  </w:style>
  <w:style w:type="paragraph" w:customStyle="1" w:styleId="276">
    <w:name w:val="三级"/>
    <w:basedOn w:val="5"/>
    <w:qFormat/>
    <w:uiPriority w:val="0"/>
    <w:pPr>
      <w:keepNext/>
      <w:keepLines/>
      <w:numPr>
        <w:ilvl w:val="0"/>
        <w:numId w:val="0"/>
      </w:numPr>
      <w:spacing w:before="280" w:beforeLines="100" w:after="290" w:afterLines="50"/>
      <w:outlineLvl w:val="2"/>
    </w:pPr>
    <w:rPr>
      <w:rFonts w:eastAsia="仿宋_GB2312"/>
      <w:bCs/>
      <w:kern w:val="0"/>
      <w:sz w:val="24"/>
      <w:lang w:val="en-US"/>
    </w:rPr>
  </w:style>
  <w:style w:type="paragraph" w:customStyle="1" w:styleId="277">
    <w:name w:val="Table caption|1"/>
    <w:basedOn w:val="1"/>
    <w:qFormat/>
    <w:uiPriority w:val="0"/>
    <w:pPr>
      <w:spacing w:line="240" w:lineRule="auto"/>
      <w:jc w:val="center"/>
    </w:pPr>
    <w:rPr>
      <w:rFonts w:ascii="宋体" w:hAnsi="宋体" w:cs="宋体"/>
      <w:sz w:val="20"/>
      <w:szCs w:val="20"/>
      <w:lang w:val="zh-TW" w:eastAsia="zh-TW" w:bidi="zh-TW"/>
    </w:rPr>
  </w:style>
  <w:style w:type="paragraph" w:customStyle="1" w:styleId="278">
    <w:name w:val="表格1"/>
    <w:basedOn w:val="1"/>
    <w:qFormat/>
    <w:uiPriority w:val="0"/>
    <w:pPr>
      <w:snapToGrid w:val="0"/>
      <w:spacing w:line="288" w:lineRule="auto"/>
      <w:jc w:val="center"/>
    </w:pPr>
    <w:rPr>
      <w:rFonts w:cs="Times New Roman"/>
      <w:sz w:val="21"/>
      <w:szCs w:val="24"/>
    </w:rPr>
  </w:style>
  <w:style w:type="table" w:customStyle="1" w:styleId="27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0">
    <w:name w:val="Table Paragraph"/>
    <w:basedOn w:val="1"/>
    <w:qFormat/>
    <w:uiPriority w:val="1"/>
    <w:pPr>
      <w:autoSpaceDE w:val="0"/>
      <w:autoSpaceDN w:val="0"/>
      <w:spacing w:line="240" w:lineRule="auto"/>
      <w:jc w:val="left"/>
    </w:pPr>
    <w:rPr>
      <w:rFonts w:ascii="宋体" w:hAnsi="宋体" w:cs="宋体"/>
      <w:kern w:val="0"/>
      <w:sz w:val="22"/>
      <w:szCs w:val="22"/>
      <w:lang w:eastAsia="en-US"/>
    </w:rPr>
  </w:style>
  <w:style w:type="character" w:customStyle="1" w:styleId="281">
    <w:name w:val="fontstyle01"/>
    <w:basedOn w:val="43"/>
    <w:qFormat/>
    <w:uiPriority w:val="0"/>
    <w:rPr>
      <w:rFonts w:hint="default" w:ascii="DY36+ZMcCNq-36" w:hAnsi="DY36+ZMcCNq-36"/>
      <w:color w:val="000000"/>
      <w:sz w:val="22"/>
      <w:szCs w:val="22"/>
    </w:rPr>
  </w:style>
  <w:style w:type="character" w:customStyle="1" w:styleId="282">
    <w:name w:val="fontstyle11"/>
    <w:basedOn w:val="43"/>
    <w:qFormat/>
    <w:uiPriority w:val="0"/>
    <w:rPr>
      <w:rFonts w:hint="default" w:ascii="DY35+ZMcCNq-35" w:hAnsi="DY35+ZMcCNq-35"/>
      <w:color w:val="000000"/>
      <w:sz w:val="14"/>
      <w:szCs w:val="14"/>
    </w:rPr>
  </w:style>
  <w:style w:type="paragraph" w:customStyle="1" w:styleId="283">
    <w:name w:val="Revision"/>
    <w:hidden/>
    <w:semiHidden/>
    <w:qFormat/>
    <w:uiPriority w:val="99"/>
    <w:rPr>
      <w:rFonts w:ascii="Times New Roman" w:hAnsi="Times New Roman" w:eastAsia="仿宋" w:cs="Symbol"/>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CAEP</Company>
  <Pages>27</Pages>
  <Words>10945</Words>
  <Characters>12597</Characters>
  <Lines>111</Lines>
  <Paragraphs>31</Paragraphs>
  <TotalTime>26</TotalTime>
  <ScaleCrop>false</ScaleCrop>
  <LinksUpToDate>false</LinksUpToDate>
  <CharactersWithSpaces>12693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2022-09-17T05:20:00Z</dcterms:created>
  <dc:creator>MaLK</dc:creator>
  <cp:lastModifiedBy>kylin</cp:lastModifiedBy>
  <cp:lastPrinted>2022-10-11T18:36:00Z</cp:lastPrinted>
  <dcterms:modified xsi:type="dcterms:W3CDTF">2022-10-18T14:24:57Z</dcterms:modified>
  <dc:title>Kinson Xiao</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0B9FCD32E0E34900A02AF6EEC87C04EC</vt:lpwstr>
  </property>
</Properties>
</file>