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6F" w:rsidRDefault="00DD186F" w:rsidP="00DD186F">
      <w:pPr>
        <w:pStyle w:val="Default"/>
        <w:jc w:val="center"/>
      </w:pPr>
      <w:r>
        <w:rPr>
          <w:rFonts w:hAnsi="宋体" w:hint="eastAsia"/>
          <w:b/>
          <w:bCs/>
          <w:sz w:val="32"/>
          <w:szCs w:val="32"/>
        </w:rPr>
        <w:t>评审意见修改说明</w:t>
      </w:r>
      <w:r w:rsidRPr="00F71461">
        <w:rPr>
          <w:rFonts w:hAnsi="宋体" w:hint="eastAsia"/>
          <w:b/>
          <w:bCs/>
          <w:sz w:val="32"/>
          <w:szCs w:val="32"/>
        </w:rPr>
        <w:t>清单</w:t>
      </w:r>
    </w:p>
    <w:p w:rsidR="000778FC" w:rsidRDefault="000778FC">
      <w:pPr>
        <w:pStyle w:val="Default"/>
        <w:jc w:val="center"/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3"/>
        <w:gridCol w:w="4626"/>
      </w:tblGrid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审核意见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修改说明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、补充危险废物处置单位处置资质；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、已补充（应急预案：附件十五）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、应急预案补充村委会联系电话；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、应急预案：已补充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、补充风险事故监测大气、地表水、地下水、土壤监测因子及监测点位；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P55 /P56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、补充柴油贮存量及风险判定，完善风险评价等级，补充预测汽油风险源爆炸事故产生的影响范围及处置措施；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风险评估：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P25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、补充环境风险演练照片。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、已补充（环境应急资源调查报告：附件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9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项目环境风险演练照片）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细化说明区域排水走向，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结合区域纳污水系核实地表水的风险受体，补充周围农田和地下水；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P12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已补充</w:t>
            </w:r>
          </w:p>
        </w:tc>
      </w:tr>
      <w:tr w:rsidR="000778FC">
        <w:trPr>
          <w:trHeight w:val="1086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3.6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节中，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现有环境风险防控与应急措施情况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应主要说明加油站现已落实的风险防范和应急措施，而不是引用原环评或批复要求；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P13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已更改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细化说明是否采用了双层油罐、地下水监控井等风险防范措施，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核实报告中危险废物暂存设施建设情况；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风评报告：已核实（没有采用双层油罐和地下水监控井等风险防范措施）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ab/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公司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环境风险值为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Q0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，可直接判定为一般风险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风评报告：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已修改</w:t>
            </w:r>
          </w:p>
        </w:tc>
      </w:tr>
      <w:tr w:rsidR="000778FC">
        <w:trPr>
          <w:trHeight w:val="757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结合风评报告对应修改相关内容，细化说明预警启动条件，外部保障单位增加各级生态环境部门；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P47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已核实并修改</w:t>
            </w:r>
          </w:p>
        </w:tc>
      </w:tr>
      <w:tr w:rsidR="000778FC">
        <w:trPr>
          <w:trHeight w:val="770"/>
          <w:jc w:val="center"/>
        </w:trPr>
        <w:tc>
          <w:tcPr>
            <w:tcW w:w="5333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11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 w:val="zh-CN"/>
              </w:rPr>
              <w:t>完善应急监测的地表水及环境空气的监测因子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4626" w:type="dxa"/>
            <w:noWrap/>
            <w:vAlign w:val="center"/>
          </w:tcPr>
          <w:p w:rsidR="000778FC" w:rsidRDefault="006B3483">
            <w:pPr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应急预案：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P56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已修改</w:t>
            </w:r>
          </w:p>
        </w:tc>
      </w:tr>
    </w:tbl>
    <w:p w:rsidR="00DD186F" w:rsidRPr="00F71461" w:rsidRDefault="00DD186F" w:rsidP="00DD186F">
      <w:pPr>
        <w:pStyle w:val="2"/>
        <w:ind w:firstLineChars="0" w:firstLine="0"/>
        <w:rPr>
          <w:rFonts w:ascii="宋体" w:eastAsia="宋体" w:hAnsi="宋体" w:cs="宋体"/>
          <w:color w:val="000000"/>
          <w:sz w:val="21"/>
          <w:szCs w:val="21"/>
          <w:lang w:val="zh-CN"/>
        </w:rPr>
      </w:pPr>
      <w:r w:rsidRPr="00F71461">
        <w:rPr>
          <w:rFonts w:ascii="宋体" w:eastAsia="宋体" w:hAnsi="宋体" w:cs="宋体"/>
          <w:color w:val="000000"/>
          <w:sz w:val="21"/>
          <w:szCs w:val="21"/>
          <w:lang w:val="zh-CN"/>
        </w:rPr>
        <w:t>建设单位：</w:t>
      </w:r>
    </w:p>
    <w:p w:rsidR="00DD186F" w:rsidRDefault="00DD186F" w:rsidP="00DD186F">
      <w:pPr>
        <w:rPr>
          <w:rFonts w:ascii="宋体" w:eastAsia="宋体" w:hAnsi="宋体" w:cs="宋体" w:hint="eastAsia"/>
          <w:color w:val="000000"/>
          <w:kern w:val="0"/>
          <w:sz w:val="21"/>
          <w:szCs w:val="21"/>
          <w:lang w:val="zh-CN"/>
        </w:rPr>
      </w:pPr>
    </w:p>
    <w:p w:rsidR="00DD186F" w:rsidRPr="00F71461" w:rsidRDefault="00DD186F" w:rsidP="00DD186F">
      <w:pPr>
        <w:rPr>
          <w:rFonts w:ascii="宋体" w:eastAsia="宋体" w:hAnsi="宋体" w:cs="宋体"/>
          <w:color w:val="000000"/>
          <w:kern w:val="0"/>
          <w:sz w:val="21"/>
          <w:szCs w:val="21"/>
          <w:lang w:val="zh-CN"/>
        </w:rPr>
      </w:pPr>
      <w:r w:rsidRPr="00F71461">
        <w:rPr>
          <w:rFonts w:ascii="宋体" w:eastAsia="宋体" w:hAnsi="宋体" w:cs="宋体" w:hint="eastAsia"/>
          <w:color w:val="000000"/>
          <w:kern w:val="0"/>
          <w:sz w:val="21"/>
          <w:szCs w:val="21"/>
          <w:lang w:val="zh-CN"/>
        </w:rPr>
        <w:t>日期：</w:t>
      </w:r>
    </w:p>
    <w:p w:rsidR="000778FC" w:rsidRDefault="000778FC" w:rsidP="00DD186F"/>
    <w:sectPr w:rsidR="000778FC" w:rsidSect="00077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483" w:rsidRDefault="006B3483" w:rsidP="00DD186F">
      <w:r>
        <w:separator/>
      </w:r>
    </w:p>
  </w:endnote>
  <w:endnote w:type="continuationSeparator" w:id="1">
    <w:p w:rsidR="006B3483" w:rsidRDefault="006B3483" w:rsidP="00DD1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483" w:rsidRDefault="006B3483" w:rsidP="00DD186F">
      <w:r>
        <w:separator/>
      </w:r>
    </w:p>
  </w:footnote>
  <w:footnote w:type="continuationSeparator" w:id="1">
    <w:p w:rsidR="006B3483" w:rsidRDefault="006B3483" w:rsidP="00DD18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56108C"/>
    <w:rsid w:val="000778FC"/>
    <w:rsid w:val="000B2709"/>
    <w:rsid w:val="001B67A9"/>
    <w:rsid w:val="002A24B6"/>
    <w:rsid w:val="00571345"/>
    <w:rsid w:val="00573A65"/>
    <w:rsid w:val="006B3483"/>
    <w:rsid w:val="00710788"/>
    <w:rsid w:val="0079621C"/>
    <w:rsid w:val="0084243A"/>
    <w:rsid w:val="009F1D7D"/>
    <w:rsid w:val="00B93707"/>
    <w:rsid w:val="00BA6C73"/>
    <w:rsid w:val="00C81523"/>
    <w:rsid w:val="00DD186F"/>
    <w:rsid w:val="00E1727D"/>
    <w:rsid w:val="00FE7623"/>
    <w:rsid w:val="01C932F6"/>
    <w:rsid w:val="2756108C"/>
    <w:rsid w:val="2CBE1273"/>
    <w:rsid w:val="2D9C25CC"/>
    <w:rsid w:val="3176499F"/>
    <w:rsid w:val="3A464F96"/>
    <w:rsid w:val="4BB11DC7"/>
    <w:rsid w:val="66C3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0778FC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unhideWhenUsed/>
    <w:rsid w:val="000778FC"/>
    <w:pPr>
      <w:ind w:firstLineChars="200" w:firstLine="420"/>
    </w:pPr>
    <w:rPr>
      <w:rFonts w:hint="eastAsia"/>
    </w:rPr>
  </w:style>
  <w:style w:type="paragraph" w:styleId="a3">
    <w:name w:val="Body Text Indent"/>
    <w:basedOn w:val="a"/>
    <w:qFormat/>
    <w:rsid w:val="000778FC"/>
    <w:pPr>
      <w:adjustRightInd w:val="0"/>
      <w:spacing w:line="360" w:lineRule="auto"/>
      <w:ind w:firstLine="482"/>
      <w:jc w:val="left"/>
      <w:textAlignment w:val="baseline"/>
    </w:pPr>
    <w:rPr>
      <w:kern w:val="0"/>
      <w:sz w:val="24"/>
    </w:rPr>
  </w:style>
  <w:style w:type="paragraph" w:styleId="a4">
    <w:name w:val="Normal Indent"/>
    <w:basedOn w:val="a"/>
    <w:qFormat/>
    <w:rsid w:val="000778FC"/>
    <w:pPr>
      <w:spacing w:line="360" w:lineRule="auto"/>
      <w:ind w:firstLineChars="200" w:firstLine="480"/>
    </w:pPr>
    <w:rPr>
      <w:rFonts w:asciiTheme="minorHAnsi" w:hAnsiTheme="minorHAnsi"/>
      <w:kern w:val="0"/>
      <w:sz w:val="24"/>
    </w:rPr>
  </w:style>
  <w:style w:type="paragraph" w:styleId="a5">
    <w:name w:val="annotation text"/>
    <w:basedOn w:val="a"/>
    <w:qFormat/>
    <w:rsid w:val="000778FC"/>
    <w:pPr>
      <w:jc w:val="left"/>
    </w:pPr>
    <w:rPr>
      <w:rFonts w:eastAsia="宋体"/>
      <w:sz w:val="21"/>
      <w:szCs w:val="24"/>
    </w:rPr>
  </w:style>
  <w:style w:type="paragraph" w:styleId="a6">
    <w:name w:val="footer"/>
    <w:basedOn w:val="a"/>
    <w:qFormat/>
    <w:rsid w:val="00077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"/>
    <w:qFormat/>
    <w:rsid w:val="00077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rsid w:val="000778F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0778FC"/>
  </w:style>
  <w:style w:type="paragraph" w:customStyle="1" w:styleId="Default">
    <w:name w:val="Default"/>
    <w:qFormat/>
    <w:rsid w:val="000778FC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aa">
    <w:name w:val="aa正文"/>
    <w:basedOn w:val="a"/>
    <w:qFormat/>
    <w:rsid w:val="000778FC"/>
    <w:pPr>
      <w:spacing w:line="360" w:lineRule="auto"/>
      <w:ind w:firstLineChars="200" w:firstLine="200"/>
    </w:pPr>
    <w:rPr>
      <w:sz w:val="24"/>
    </w:rPr>
  </w:style>
  <w:style w:type="character" w:customStyle="1" w:styleId="Char">
    <w:name w:val="页眉 Char"/>
    <w:basedOn w:val="a0"/>
    <w:link w:val="a7"/>
    <w:qFormat/>
    <w:rsid w:val="000778FC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莫回首 。</dc:creator>
  <cp:lastModifiedBy>Administrator</cp:lastModifiedBy>
  <cp:revision>11</cp:revision>
  <dcterms:created xsi:type="dcterms:W3CDTF">2019-06-24T13:12:00Z</dcterms:created>
  <dcterms:modified xsi:type="dcterms:W3CDTF">2019-12-10T06:53:00Z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