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bCs/>
          <w:spacing w:val="-10"/>
          <w:sz w:val="38"/>
          <w:szCs w:val="38"/>
        </w:rPr>
      </w:pPr>
      <w:r>
        <w:rPr>
          <w:rFonts w:hint="eastAsia" w:ascii="方正小标宋简体" w:hAnsi="华文中宋" w:eastAsia="方正小标宋简体"/>
          <w:bCs/>
          <w:spacing w:val="-10"/>
          <w:sz w:val="38"/>
          <w:szCs w:val="38"/>
        </w:rPr>
        <w:t>XXXXX地块土壤污染</w:t>
      </w:r>
      <w:r>
        <w:rPr>
          <w:rFonts w:ascii="方正小标宋简体" w:hAnsi="华文中宋" w:eastAsia="方正小标宋简体"/>
          <w:bCs/>
          <w:spacing w:val="-10"/>
          <w:sz w:val="38"/>
          <w:szCs w:val="38"/>
        </w:rPr>
        <w:t>状况报告</w:t>
      </w:r>
      <w:r>
        <w:rPr>
          <w:rFonts w:hint="eastAsia" w:ascii="方正小标宋简体" w:hAnsi="华文中宋" w:eastAsia="方正小标宋简体"/>
          <w:bCs/>
          <w:spacing w:val="-10"/>
          <w:sz w:val="38"/>
          <w:szCs w:val="38"/>
        </w:rPr>
        <w:t>形式</w:t>
      </w:r>
      <w:r>
        <w:rPr>
          <w:rFonts w:ascii="方正小标宋简体" w:hAnsi="华文中宋" w:eastAsia="方正小标宋简体"/>
          <w:bCs/>
          <w:spacing w:val="-10"/>
          <w:sz w:val="38"/>
          <w:szCs w:val="38"/>
        </w:rPr>
        <w:t>审查表</w:t>
      </w:r>
      <w:r>
        <w:rPr>
          <w:rFonts w:hint="eastAsia" w:ascii="方正小标宋简体" w:hAnsi="华文中宋" w:eastAsia="方正小标宋简体"/>
          <w:bCs/>
          <w:spacing w:val="-10"/>
          <w:sz w:val="38"/>
          <w:szCs w:val="38"/>
        </w:rPr>
        <w:t>（试行）</w:t>
      </w:r>
    </w:p>
    <w:tbl>
      <w:tblPr>
        <w:tblStyle w:val="3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1056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2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材料类型</w:t>
            </w:r>
          </w:p>
        </w:tc>
        <w:tc>
          <w:tcPr>
            <w:tcW w:w="1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审查要点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土壤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污染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状况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调查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报告</w:t>
            </w:r>
          </w:p>
        </w:tc>
        <w:tc>
          <w:tcPr>
            <w:tcW w:w="1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评审申请表（申请人为单位的盖章，申请人为个人的签字）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是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申请人承诺书（公章、签字）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是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报告出具单位承诺书（公章、签字）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是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送审报告是否加盖</w:t>
            </w:r>
            <w:r>
              <w:rPr>
                <w:rFonts w:hint="eastAsia" w:ascii="仿宋_GB2312" w:eastAsia="仿宋_GB2312"/>
                <w:sz w:val="24"/>
              </w:rPr>
              <w:t>报告编制单位</w:t>
            </w:r>
            <w:r>
              <w:rPr>
                <w:rFonts w:hint="eastAsia" w:ascii="仿宋_GB2312" w:eastAsia="仿宋_GB2312"/>
                <w:sz w:val="24"/>
                <w:szCs w:val="28"/>
              </w:rPr>
              <w:t>和土地使用权人（或土壤污染责任人、项目单位）的公章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是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送审报告是否明确本项目负责人、编制人员、审核人员信息及亲笔签字（含姓名、单位、职称、专业）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是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送审报告结论是否明确地块污染类型（污染地块或未污染地块）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是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如是污染地块，第二阶段调查中详细调查结论是否明确各污染物污染范围及深度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是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申请表、报告和规划图中地块占地面积、规划用途等是否一致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是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件</w:t>
            </w:r>
          </w:p>
        </w:tc>
        <w:tc>
          <w:tcPr>
            <w:tcW w:w="1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地质及水文地质调查报告</w:t>
            </w:r>
            <w:r>
              <w:rPr>
                <w:rFonts w:hint="eastAsia" w:ascii="仿宋_GB2312" w:eastAsia="仿宋_GB2312"/>
                <w:sz w:val="24"/>
              </w:rPr>
              <w:t>（公章、签字）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是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地块土地利用现状图及规划图</w:t>
            </w:r>
            <w:r>
              <w:rPr>
                <w:rFonts w:hint="eastAsia" w:ascii="仿宋_GB2312" w:eastAsia="仿宋_GB2312"/>
                <w:sz w:val="24"/>
              </w:rPr>
              <w:t>（自然资源部门公章，如无规划则提供相关说明文件）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是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检测报告（CMA 认证章、检测单位公章、审核人员签字）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是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土壤理化性质实验单（CMA 认证章、检测单位公章、审核人员签字）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是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送审报告中是否有人员访谈表及钻孔、建井、洗井、采样等现场工作记录单及照片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是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>否</w:t>
            </w:r>
          </w:p>
        </w:tc>
      </w:tr>
    </w:tbl>
    <w:p>
      <w:pPr>
        <w:rPr>
          <w:rFonts w:ascii="仿宋_GB2312" w:eastAsia="仿宋_GB2312"/>
          <w:b/>
          <w:szCs w:val="28"/>
        </w:rPr>
      </w:pPr>
      <w:r>
        <w:rPr>
          <w:rFonts w:hint="eastAsia" w:ascii="仿宋_GB2312" w:eastAsia="仿宋_GB2312"/>
          <w:b/>
          <w:szCs w:val="28"/>
        </w:rPr>
        <w:t>以上有1 项不合格，则报告不通过形式审查。</w:t>
      </w:r>
    </w:p>
    <w:p>
      <w:pPr>
        <w:rPr>
          <w:rFonts w:ascii="仿宋_GB2312" w:eastAsia="仿宋_GB2312"/>
          <w:b/>
          <w:szCs w:val="28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  <w:szCs w:val="28"/>
        </w:rPr>
        <w:t>是否通过形式审查：</w:t>
      </w:r>
      <w:r>
        <w:rPr>
          <w:rFonts w:hint="eastAsia" w:ascii="宋体" w:hAnsi="宋体"/>
          <w:kern w:val="0"/>
          <w:szCs w:val="21"/>
        </w:rPr>
        <w:t>□</w:t>
      </w:r>
      <w:r>
        <w:rPr>
          <w:rFonts w:hint="eastAsia" w:ascii="仿宋_GB2312" w:eastAsia="仿宋_GB2312"/>
          <w:b/>
          <w:sz w:val="24"/>
          <w:szCs w:val="28"/>
        </w:rPr>
        <w:t xml:space="preserve">是   </w:t>
      </w:r>
      <w:r>
        <w:rPr>
          <w:rFonts w:hint="eastAsia" w:ascii="宋体" w:hAnsi="宋体"/>
          <w:kern w:val="0"/>
          <w:szCs w:val="21"/>
        </w:rPr>
        <w:t>□</w:t>
      </w:r>
      <w:r>
        <w:rPr>
          <w:rFonts w:hint="eastAsia" w:ascii="仿宋_GB2312" w:eastAsia="仿宋_GB2312"/>
          <w:b/>
          <w:sz w:val="24"/>
          <w:szCs w:val="28"/>
        </w:rPr>
        <w:t>否</w:t>
      </w:r>
      <w:r>
        <w:rPr>
          <w:rFonts w:hint="eastAsia" w:ascii="仿宋_GB2312" w:eastAsia="仿宋_GB2312"/>
          <w:sz w:val="24"/>
          <w:szCs w:val="28"/>
        </w:rPr>
        <w:t xml:space="preserve">          形式审查人：</w:t>
      </w:r>
      <w:r>
        <w:rPr>
          <w:rFonts w:hint="eastAsia" w:ascii="仿宋_GB2312" w:eastAsia="仿宋_GB2312"/>
          <w:sz w:val="24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4"/>
          <w:szCs w:val="28"/>
        </w:rPr>
        <w:t xml:space="preserve">    </w:t>
      </w:r>
      <w:r>
        <w:rPr>
          <w:rFonts w:hint="eastAsia" w:ascii="仿宋_GB2312" w:eastAsia="仿宋_GB2312"/>
          <w:sz w:val="24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4"/>
          <w:szCs w:val="28"/>
        </w:rPr>
        <w:t>年</w:t>
      </w:r>
      <w:r>
        <w:rPr>
          <w:rFonts w:hint="eastAsia" w:ascii="仿宋_GB2312" w:eastAsia="仿宋_GB2312"/>
          <w:sz w:val="24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4"/>
          <w:szCs w:val="28"/>
        </w:rPr>
        <w:t>月</w:t>
      </w:r>
      <w:r>
        <w:rPr>
          <w:rFonts w:hint="eastAsia" w:ascii="仿宋_GB2312" w:eastAsia="仿宋_GB2312"/>
          <w:sz w:val="24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4"/>
          <w:szCs w:val="28"/>
        </w:rPr>
        <w:t xml:space="preserve">日       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南昌</w:t>
      </w:r>
      <w:r>
        <w:rPr>
          <w:rFonts w:hint="eastAsia" w:ascii="仿宋_GB2312" w:eastAsia="仿宋_GB2312"/>
          <w:sz w:val="24"/>
          <w:szCs w:val="28"/>
        </w:rPr>
        <w:t>市XX生态环境局（公章）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E168E"/>
    <w:rsid w:val="132250EA"/>
    <w:rsid w:val="26DD3A12"/>
    <w:rsid w:val="79D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2021-01-21T09:10:00Z</dcterms:created>
  <dc:creator>pc</dc:creator>
  <cp:lastModifiedBy>诗意的栖居</cp:lastModifiedBy>
  <dcterms:modified xsi:type="dcterms:W3CDTF">2021-08-18T02:52:23Z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