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ind w:left="0" w:leftChars="0" w:firstLine="0" w:firstLineChars="0"/>
        <w:jc w:val="center"/>
        <w:textAlignment w:val="auto"/>
        <w:rPr>
          <w:b/>
          <w:bCs/>
          <w:sz w:val="36"/>
          <w:szCs w:val="36"/>
        </w:rPr>
      </w:pPr>
      <w:bookmarkStart w:id="0" w:name="_Toc11087"/>
      <w:bookmarkStart w:id="1" w:name="_Toc11526_WPSOffice_Type2"/>
      <w:r>
        <w:rPr>
          <w:b/>
          <w:bCs/>
          <w:sz w:val="36"/>
          <w:szCs w:val="36"/>
        </w:rPr>
        <w:t>目</w:t>
      </w:r>
      <w:r>
        <w:rPr>
          <w:rFonts w:hint="eastAsia"/>
          <w:b/>
          <w:bCs/>
          <w:sz w:val="36"/>
          <w:szCs w:val="36"/>
          <w:lang w:val="en-US" w:eastAsia="zh-CN"/>
        </w:rPr>
        <w:t xml:space="preserve">  </w:t>
      </w:r>
      <w:r>
        <w:rPr>
          <w:b/>
          <w:bCs/>
          <w:sz w:val="36"/>
          <w:szCs w:val="36"/>
        </w:rPr>
        <w:t>录</w:t>
      </w:r>
      <w:bookmarkEnd w:id="0"/>
    </w:p>
    <w:sdt>
      <w:sdtPr>
        <w:rPr>
          <w:rFonts w:ascii="Calibri" w:hAnsi="Calibri" w:eastAsia="宋体" w:cs="Times New Roman"/>
          <w:color w:val="auto"/>
          <w:kern w:val="2"/>
          <w:sz w:val="21"/>
          <w:szCs w:val="22"/>
          <w:lang w:val="zh-CN"/>
        </w:rPr>
        <w:id w:val="1495909630"/>
        <w:docPartObj>
          <w:docPartGallery w:val="Table of Contents"/>
          <w:docPartUnique/>
        </w:docPartObj>
      </w:sdtPr>
      <w:sdtEndPr>
        <w:rPr>
          <w:rFonts w:ascii="Calibri" w:hAnsi="Calibri" w:eastAsia="宋体" w:cs="Times New Roman"/>
          <w:b/>
          <w:bCs/>
          <w:color w:val="auto"/>
          <w:kern w:val="2"/>
          <w:sz w:val="21"/>
          <w:szCs w:val="22"/>
          <w:lang w:val="zh-CN"/>
        </w:rPr>
      </w:sdtEndPr>
      <w:sdtContent>
        <w:p>
          <w:pPr>
            <w:rPr>
              <w:rFonts w:ascii="Calibri" w:hAnsi="Calibri" w:eastAsia="宋体" w:cs="Times New Roman"/>
              <w:color w:val="auto"/>
              <w:kern w:val="2"/>
              <w:sz w:val="21"/>
              <w:szCs w:val="22"/>
              <w:lang w:val="zh-CN"/>
            </w:rPr>
          </w:pPr>
        </w:p>
        <w:p>
          <w:pPr>
            <w:pStyle w:val="12"/>
            <w:tabs>
              <w:tab w:val="right" w:leader="dot" w:pos="8504"/>
            </w:tabs>
            <w:rPr>
              <w:rFonts w:hint="default" w:ascii="Times New Roman" w:hAnsi="Times New Roman" w:eastAsia="宋体" w:cs="Times New Roman"/>
              <w:b/>
              <w:bCs w:val="0"/>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color w:val="auto"/>
              <w:kern w:val="2"/>
              <w:sz w:val="24"/>
              <w:szCs w:val="24"/>
              <w:lang w:val="zh-CN"/>
            </w:rPr>
            <w:instrText xml:space="preserve">TOC \o "1-2" \t "附图1,2" \h</w:instrText>
          </w:r>
          <w:r>
            <w:rPr>
              <w:rFonts w:hint="default" w:ascii="Times New Roman" w:hAnsi="Times New Roman" w:eastAsia="宋体" w:cs="Times New Roman"/>
              <w:b w:val="0"/>
              <w:bCs/>
              <w:color w:val="auto"/>
              <w:kern w:val="2"/>
              <w:sz w:val="24"/>
              <w:szCs w:val="24"/>
              <w:lang w:val="zh-CN"/>
            </w:rPr>
            <w:fldChar w:fldCharType="separate"/>
          </w:r>
          <w:r>
            <w:rPr>
              <w:rFonts w:hint="default" w:ascii="Times New Roman" w:hAnsi="Times New Roman" w:eastAsia="宋体" w:cs="Times New Roman"/>
              <w:b/>
              <w:bCs w:val="0"/>
              <w:color w:val="auto"/>
              <w:kern w:val="2"/>
              <w:sz w:val="24"/>
              <w:szCs w:val="24"/>
              <w:lang w:val="zh-CN"/>
            </w:rPr>
            <w:fldChar w:fldCharType="begin"/>
          </w:r>
          <w:r>
            <w:rPr>
              <w:rFonts w:hint="default" w:ascii="Times New Roman" w:hAnsi="Times New Roman" w:eastAsia="宋体" w:cs="Times New Roman"/>
              <w:b/>
              <w:bCs w:val="0"/>
              <w:kern w:val="2"/>
              <w:sz w:val="24"/>
              <w:szCs w:val="24"/>
              <w:lang w:val="zh-CN"/>
            </w:rPr>
            <w:instrText xml:space="preserve"> HYPERLINK \l _Toc24346 </w:instrText>
          </w:r>
          <w:r>
            <w:rPr>
              <w:rFonts w:hint="default" w:ascii="Times New Roman" w:hAnsi="Times New Roman" w:eastAsia="宋体" w:cs="Times New Roman"/>
              <w:b/>
              <w:bCs w:val="0"/>
              <w:kern w:val="2"/>
              <w:sz w:val="24"/>
              <w:szCs w:val="24"/>
              <w:lang w:val="zh-CN"/>
            </w:rPr>
            <w:fldChar w:fldCharType="separate"/>
          </w:r>
          <w:r>
            <w:rPr>
              <w:rFonts w:hint="default" w:ascii="Times New Roman" w:hAnsi="Times New Roman" w:eastAsia="宋体" w:cs="Times New Roman"/>
              <w:b/>
              <w:bCs w:val="0"/>
              <w:sz w:val="24"/>
              <w:szCs w:val="24"/>
            </w:rPr>
            <w:t>前言</w:t>
          </w:r>
          <w:r>
            <w:rPr>
              <w:rFonts w:hint="default" w:ascii="Times New Roman" w:hAnsi="Times New Roman" w:eastAsia="宋体" w:cs="Times New Roman"/>
              <w:b/>
              <w:bCs w:val="0"/>
              <w:sz w:val="24"/>
              <w:szCs w:val="24"/>
            </w:rPr>
            <w:tab/>
          </w:r>
          <w:r>
            <w:rPr>
              <w:rFonts w:hint="default" w:ascii="Times New Roman" w:hAnsi="Times New Roman" w:eastAsia="宋体" w:cs="Times New Roman"/>
              <w:b/>
              <w:bCs w:val="0"/>
              <w:sz w:val="24"/>
              <w:szCs w:val="24"/>
            </w:rPr>
            <w:fldChar w:fldCharType="begin"/>
          </w:r>
          <w:r>
            <w:rPr>
              <w:rFonts w:hint="default" w:ascii="Times New Roman" w:hAnsi="Times New Roman" w:eastAsia="宋体" w:cs="Times New Roman"/>
              <w:b/>
              <w:bCs w:val="0"/>
              <w:sz w:val="24"/>
              <w:szCs w:val="24"/>
            </w:rPr>
            <w:instrText xml:space="preserve"> PAGEREF _Toc24346 </w:instrText>
          </w:r>
          <w:r>
            <w:rPr>
              <w:rFonts w:hint="default" w:ascii="Times New Roman" w:hAnsi="Times New Roman" w:eastAsia="宋体" w:cs="Times New Roman"/>
              <w:b/>
              <w:bCs w:val="0"/>
              <w:sz w:val="24"/>
              <w:szCs w:val="24"/>
            </w:rPr>
            <w:fldChar w:fldCharType="separate"/>
          </w:r>
          <w:r>
            <w:rPr>
              <w:rFonts w:hint="default" w:ascii="Times New Roman" w:hAnsi="Times New Roman" w:eastAsia="宋体" w:cs="Times New Roman"/>
              <w:b/>
              <w:bCs w:val="0"/>
              <w:sz w:val="24"/>
              <w:szCs w:val="24"/>
            </w:rPr>
            <w:t>1</w:t>
          </w:r>
          <w:r>
            <w:rPr>
              <w:rFonts w:hint="default" w:ascii="Times New Roman" w:hAnsi="Times New Roman" w:eastAsia="宋体" w:cs="Times New Roman"/>
              <w:b/>
              <w:bCs w:val="0"/>
              <w:sz w:val="24"/>
              <w:szCs w:val="24"/>
            </w:rPr>
            <w:fldChar w:fldCharType="end"/>
          </w:r>
          <w:r>
            <w:rPr>
              <w:rFonts w:hint="default" w:ascii="Times New Roman" w:hAnsi="Times New Roman" w:eastAsia="宋体" w:cs="Times New Roman"/>
              <w:b/>
              <w:bCs w:val="0"/>
              <w:color w:val="auto"/>
              <w:kern w:val="2"/>
              <w:sz w:val="24"/>
              <w:szCs w:val="24"/>
              <w:lang w:val="zh-CN"/>
            </w:rPr>
            <w:fldChar w:fldCharType="end"/>
          </w:r>
        </w:p>
        <w:p>
          <w:pPr>
            <w:pStyle w:val="12"/>
            <w:tabs>
              <w:tab w:val="right" w:leader="dot" w:pos="8504"/>
            </w:tabs>
            <w:rPr>
              <w:rFonts w:hint="default" w:ascii="Times New Roman" w:hAnsi="Times New Roman" w:eastAsia="宋体" w:cs="Times New Roman"/>
              <w:b/>
              <w:bCs w:val="0"/>
              <w:sz w:val="24"/>
              <w:szCs w:val="24"/>
            </w:rPr>
          </w:pPr>
          <w:r>
            <w:rPr>
              <w:rFonts w:hint="default" w:ascii="Times New Roman" w:hAnsi="Times New Roman" w:eastAsia="宋体" w:cs="Times New Roman"/>
              <w:b/>
              <w:bCs w:val="0"/>
              <w:color w:val="auto"/>
              <w:kern w:val="2"/>
              <w:sz w:val="24"/>
              <w:szCs w:val="24"/>
              <w:lang w:val="zh-CN"/>
            </w:rPr>
            <w:fldChar w:fldCharType="begin"/>
          </w:r>
          <w:r>
            <w:rPr>
              <w:rFonts w:hint="default" w:ascii="Times New Roman" w:hAnsi="Times New Roman" w:eastAsia="宋体" w:cs="Times New Roman"/>
              <w:b/>
              <w:bCs w:val="0"/>
              <w:kern w:val="2"/>
              <w:sz w:val="24"/>
              <w:szCs w:val="24"/>
              <w:lang w:val="zh-CN"/>
            </w:rPr>
            <w:instrText xml:space="preserve"> HYPERLINK \l _Toc1784 </w:instrText>
          </w:r>
          <w:r>
            <w:rPr>
              <w:rFonts w:hint="default" w:ascii="Times New Roman" w:hAnsi="Times New Roman" w:eastAsia="宋体" w:cs="Times New Roman"/>
              <w:b/>
              <w:bCs w:val="0"/>
              <w:kern w:val="2"/>
              <w:sz w:val="24"/>
              <w:szCs w:val="24"/>
              <w:lang w:val="zh-CN"/>
            </w:rPr>
            <w:fldChar w:fldCharType="separate"/>
          </w:r>
          <w:r>
            <w:rPr>
              <w:rFonts w:hint="default" w:ascii="Times New Roman" w:hAnsi="Times New Roman" w:eastAsia="宋体" w:cs="Times New Roman"/>
              <w:b/>
              <w:bCs w:val="0"/>
              <w:sz w:val="24"/>
              <w:szCs w:val="24"/>
              <w:lang w:val="en-US" w:eastAsia="zh-CN"/>
            </w:rPr>
            <w:t>1</w:t>
          </w:r>
          <w:r>
            <w:rPr>
              <w:rFonts w:hint="default" w:ascii="Times New Roman" w:hAnsi="Times New Roman" w:eastAsia="宋体" w:cs="Times New Roman"/>
              <w:b/>
              <w:bCs w:val="0"/>
              <w:sz w:val="24"/>
              <w:szCs w:val="24"/>
            </w:rPr>
            <w:t xml:space="preserve"> 总则</w:t>
          </w:r>
          <w:r>
            <w:rPr>
              <w:rFonts w:hint="default" w:ascii="Times New Roman" w:hAnsi="Times New Roman" w:eastAsia="宋体" w:cs="Times New Roman"/>
              <w:b/>
              <w:bCs w:val="0"/>
              <w:sz w:val="24"/>
              <w:szCs w:val="24"/>
            </w:rPr>
            <w:tab/>
          </w:r>
          <w:r>
            <w:rPr>
              <w:rFonts w:hint="default" w:ascii="Times New Roman" w:hAnsi="Times New Roman" w:eastAsia="宋体" w:cs="Times New Roman"/>
              <w:b/>
              <w:bCs w:val="0"/>
              <w:sz w:val="24"/>
              <w:szCs w:val="24"/>
            </w:rPr>
            <w:fldChar w:fldCharType="begin"/>
          </w:r>
          <w:r>
            <w:rPr>
              <w:rFonts w:hint="default" w:ascii="Times New Roman" w:hAnsi="Times New Roman" w:eastAsia="宋体" w:cs="Times New Roman"/>
              <w:b/>
              <w:bCs w:val="0"/>
              <w:sz w:val="24"/>
              <w:szCs w:val="24"/>
            </w:rPr>
            <w:instrText xml:space="preserve"> PAGEREF _Toc1784 </w:instrText>
          </w:r>
          <w:r>
            <w:rPr>
              <w:rFonts w:hint="default" w:ascii="Times New Roman" w:hAnsi="Times New Roman" w:eastAsia="宋体" w:cs="Times New Roman"/>
              <w:b/>
              <w:bCs w:val="0"/>
              <w:sz w:val="24"/>
              <w:szCs w:val="24"/>
            </w:rPr>
            <w:fldChar w:fldCharType="separate"/>
          </w:r>
          <w:r>
            <w:rPr>
              <w:rFonts w:hint="default" w:ascii="Times New Roman" w:hAnsi="Times New Roman" w:eastAsia="宋体" w:cs="Times New Roman"/>
              <w:b/>
              <w:bCs w:val="0"/>
              <w:sz w:val="24"/>
              <w:szCs w:val="24"/>
            </w:rPr>
            <w:t>２</w:t>
          </w:r>
          <w:r>
            <w:rPr>
              <w:rFonts w:hint="default" w:ascii="Times New Roman" w:hAnsi="Times New Roman" w:eastAsia="宋体" w:cs="Times New Roman"/>
              <w:b/>
              <w:bCs w:val="0"/>
              <w:sz w:val="24"/>
              <w:szCs w:val="24"/>
            </w:rPr>
            <w:fldChar w:fldCharType="end"/>
          </w:r>
          <w:r>
            <w:rPr>
              <w:rFonts w:hint="default" w:ascii="Times New Roman" w:hAnsi="Times New Roman" w:eastAsia="宋体" w:cs="Times New Roman"/>
              <w:b/>
              <w:bCs w:val="0"/>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_Toc30256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1</w:t>
          </w:r>
          <w:r>
            <w:rPr>
              <w:rFonts w:hint="default" w:ascii="Times New Roman" w:hAnsi="Times New Roman" w:eastAsia="宋体" w:cs="Times New Roman"/>
              <w:b w:val="0"/>
              <w:bCs/>
              <w:sz w:val="24"/>
              <w:szCs w:val="24"/>
            </w:rPr>
            <w:t>.1 编制原则</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_Toc30256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２</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_Toc31425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1</w:t>
          </w:r>
          <w:r>
            <w:rPr>
              <w:rFonts w:hint="default" w:ascii="Times New Roman" w:hAnsi="Times New Roman" w:eastAsia="宋体" w:cs="Times New Roman"/>
              <w:b w:val="0"/>
              <w:bCs/>
              <w:sz w:val="24"/>
              <w:szCs w:val="24"/>
            </w:rPr>
            <w:t>.2 编制依据</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_Toc31425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２</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2"/>
            <w:tabs>
              <w:tab w:val="right" w:leader="dot" w:pos="8504"/>
            </w:tabs>
            <w:rPr>
              <w:rFonts w:hint="default" w:ascii="Times New Roman" w:hAnsi="Times New Roman" w:eastAsia="宋体" w:cs="Times New Roman"/>
              <w:b/>
              <w:bCs w:val="0"/>
              <w:sz w:val="24"/>
              <w:szCs w:val="24"/>
            </w:rPr>
          </w:pPr>
          <w:r>
            <w:rPr>
              <w:rFonts w:hint="default" w:ascii="Times New Roman" w:hAnsi="Times New Roman" w:eastAsia="宋体" w:cs="Times New Roman"/>
              <w:b/>
              <w:bCs w:val="0"/>
              <w:color w:val="auto"/>
              <w:kern w:val="2"/>
              <w:sz w:val="24"/>
              <w:szCs w:val="24"/>
              <w:lang w:val="zh-CN"/>
            </w:rPr>
            <w:fldChar w:fldCharType="begin"/>
          </w:r>
          <w:r>
            <w:rPr>
              <w:rFonts w:hint="default" w:ascii="Times New Roman" w:hAnsi="Times New Roman" w:eastAsia="宋体" w:cs="Times New Roman"/>
              <w:b/>
              <w:bCs w:val="0"/>
              <w:kern w:val="2"/>
              <w:sz w:val="24"/>
              <w:szCs w:val="24"/>
              <w:lang w:val="zh-CN"/>
            </w:rPr>
            <w:instrText xml:space="preserve"> HYPERLINK \l _Toc8784 </w:instrText>
          </w:r>
          <w:r>
            <w:rPr>
              <w:rFonts w:hint="default" w:ascii="Times New Roman" w:hAnsi="Times New Roman" w:eastAsia="宋体" w:cs="Times New Roman"/>
              <w:b/>
              <w:bCs w:val="0"/>
              <w:kern w:val="2"/>
              <w:sz w:val="24"/>
              <w:szCs w:val="24"/>
              <w:lang w:val="zh-CN"/>
            </w:rPr>
            <w:fldChar w:fldCharType="separate"/>
          </w:r>
          <w:r>
            <w:rPr>
              <w:rFonts w:hint="default" w:ascii="Times New Roman" w:hAnsi="Times New Roman" w:eastAsia="宋体" w:cs="Times New Roman"/>
              <w:b/>
              <w:bCs w:val="0"/>
              <w:sz w:val="24"/>
              <w:szCs w:val="24"/>
              <w:lang w:val="en-US" w:eastAsia="zh-CN"/>
            </w:rPr>
            <w:t>2</w:t>
          </w:r>
          <w:r>
            <w:rPr>
              <w:rFonts w:hint="default" w:ascii="Times New Roman" w:hAnsi="Times New Roman" w:eastAsia="宋体" w:cs="Times New Roman"/>
              <w:b/>
              <w:bCs w:val="0"/>
              <w:sz w:val="24"/>
              <w:szCs w:val="24"/>
            </w:rPr>
            <w:t xml:space="preserve"> 企业基本情况</w:t>
          </w:r>
          <w:r>
            <w:rPr>
              <w:rFonts w:hint="default" w:ascii="Times New Roman" w:hAnsi="Times New Roman" w:eastAsia="宋体" w:cs="Times New Roman"/>
              <w:b/>
              <w:bCs w:val="0"/>
              <w:sz w:val="24"/>
              <w:szCs w:val="24"/>
            </w:rPr>
            <w:tab/>
          </w:r>
          <w:r>
            <w:rPr>
              <w:rFonts w:hint="default" w:ascii="Times New Roman" w:hAnsi="Times New Roman" w:eastAsia="宋体" w:cs="Times New Roman"/>
              <w:b/>
              <w:bCs w:val="0"/>
              <w:sz w:val="24"/>
              <w:szCs w:val="24"/>
            </w:rPr>
            <w:fldChar w:fldCharType="begin"/>
          </w:r>
          <w:r>
            <w:rPr>
              <w:rFonts w:hint="default" w:ascii="Times New Roman" w:hAnsi="Times New Roman" w:eastAsia="宋体" w:cs="Times New Roman"/>
              <w:b/>
              <w:bCs w:val="0"/>
              <w:sz w:val="24"/>
              <w:szCs w:val="24"/>
            </w:rPr>
            <w:instrText xml:space="preserve"> PAGEREF _Toc8784 </w:instrText>
          </w:r>
          <w:r>
            <w:rPr>
              <w:rFonts w:hint="default" w:ascii="Times New Roman" w:hAnsi="Times New Roman" w:eastAsia="宋体" w:cs="Times New Roman"/>
              <w:b/>
              <w:bCs w:val="0"/>
              <w:sz w:val="24"/>
              <w:szCs w:val="24"/>
            </w:rPr>
            <w:fldChar w:fldCharType="separate"/>
          </w:r>
          <w:r>
            <w:rPr>
              <w:rFonts w:hint="default" w:ascii="Times New Roman" w:hAnsi="Times New Roman" w:eastAsia="宋体" w:cs="Times New Roman"/>
              <w:b/>
              <w:bCs w:val="0"/>
              <w:sz w:val="24"/>
              <w:szCs w:val="24"/>
            </w:rPr>
            <w:t>４</w:t>
          </w:r>
          <w:r>
            <w:rPr>
              <w:rFonts w:hint="default" w:ascii="Times New Roman" w:hAnsi="Times New Roman" w:eastAsia="宋体" w:cs="Times New Roman"/>
              <w:b/>
              <w:bCs w:val="0"/>
              <w:sz w:val="24"/>
              <w:szCs w:val="24"/>
            </w:rPr>
            <w:fldChar w:fldCharType="end"/>
          </w:r>
          <w:r>
            <w:rPr>
              <w:rFonts w:hint="default" w:ascii="Times New Roman" w:hAnsi="Times New Roman" w:eastAsia="宋体" w:cs="Times New Roman"/>
              <w:b/>
              <w:bCs w:val="0"/>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_Toc18448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2</w:t>
          </w:r>
          <w:r>
            <w:rPr>
              <w:rFonts w:hint="default" w:ascii="Times New Roman" w:hAnsi="Times New Roman" w:eastAsia="宋体" w:cs="Times New Roman"/>
              <w:b w:val="0"/>
              <w:bCs/>
              <w:sz w:val="24"/>
              <w:szCs w:val="24"/>
            </w:rPr>
            <w:t>.1 基本情况</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_Toc18448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４</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_Toc3323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2</w:t>
          </w:r>
          <w:r>
            <w:rPr>
              <w:rFonts w:hint="default" w:ascii="Times New Roman" w:hAnsi="Times New Roman" w:eastAsia="宋体" w:cs="Times New Roman"/>
              <w:b w:val="0"/>
              <w:bCs/>
              <w:sz w:val="24"/>
              <w:szCs w:val="24"/>
            </w:rPr>
            <w:t>.2 企业应急资源状况</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_Toc3323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５</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2"/>
            <w:tabs>
              <w:tab w:val="right" w:leader="dot" w:pos="8504"/>
            </w:tabs>
            <w:rPr>
              <w:rFonts w:hint="default" w:ascii="Times New Roman" w:hAnsi="Times New Roman" w:eastAsia="宋体" w:cs="Times New Roman"/>
              <w:b/>
              <w:bCs w:val="0"/>
              <w:sz w:val="24"/>
              <w:szCs w:val="24"/>
            </w:rPr>
          </w:pPr>
          <w:r>
            <w:rPr>
              <w:rFonts w:hint="default" w:ascii="Times New Roman" w:hAnsi="Times New Roman" w:eastAsia="宋体" w:cs="Times New Roman"/>
              <w:b/>
              <w:bCs w:val="0"/>
              <w:color w:val="auto"/>
              <w:kern w:val="2"/>
              <w:sz w:val="24"/>
              <w:szCs w:val="24"/>
              <w:lang w:val="zh-CN"/>
            </w:rPr>
            <w:fldChar w:fldCharType="begin"/>
          </w:r>
          <w:r>
            <w:rPr>
              <w:rFonts w:hint="default" w:ascii="Times New Roman" w:hAnsi="Times New Roman" w:eastAsia="宋体" w:cs="Times New Roman"/>
              <w:b/>
              <w:bCs w:val="0"/>
              <w:kern w:val="2"/>
              <w:sz w:val="24"/>
              <w:szCs w:val="24"/>
              <w:lang w:val="zh-CN"/>
            </w:rPr>
            <w:instrText xml:space="preserve"> HYPERLINK \l _Toc14696 </w:instrText>
          </w:r>
          <w:r>
            <w:rPr>
              <w:rFonts w:hint="default" w:ascii="Times New Roman" w:hAnsi="Times New Roman" w:eastAsia="宋体" w:cs="Times New Roman"/>
              <w:b/>
              <w:bCs w:val="0"/>
              <w:kern w:val="2"/>
              <w:sz w:val="24"/>
              <w:szCs w:val="24"/>
              <w:lang w:val="zh-CN"/>
            </w:rPr>
            <w:fldChar w:fldCharType="separate"/>
          </w:r>
          <w:r>
            <w:rPr>
              <w:rFonts w:hint="default" w:ascii="Times New Roman" w:hAnsi="Times New Roman" w:eastAsia="宋体" w:cs="Times New Roman"/>
              <w:b/>
              <w:bCs w:val="0"/>
              <w:sz w:val="24"/>
              <w:szCs w:val="24"/>
              <w:lang w:val="en-US" w:eastAsia="zh-CN"/>
            </w:rPr>
            <w:t>3</w:t>
          </w:r>
          <w:r>
            <w:rPr>
              <w:rFonts w:hint="default" w:ascii="Times New Roman" w:hAnsi="Times New Roman" w:eastAsia="宋体" w:cs="Times New Roman"/>
              <w:b/>
              <w:bCs w:val="0"/>
              <w:sz w:val="24"/>
              <w:szCs w:val="24"/>
            </w:rPr>
            <w:t xml:space="preserve"> 企业内部救援资源</w:t>
          </w:r>
          <w:r>
            <w:rPr>
              <w:rFonts w:hint="default" w:ascii="Times New Roman" w:hAnsi="Times New Roman" w:eastAsia="宋体" w:cs="Times New Roman"/>
              <w:b/>
              <w:bCs w:val="0"/>
              <w:sz w:val="24"/>
              <w:szCs w:val="24"/>
            </w:rPr>
            <w:tab/>
          </w:r>
          <w:r>
            <w:rPr>
              <w:rFonts w:hint="default" w:ascii="Times New Roman" w:hAnsi="Times New Roman" w:eastAsia="宋体" w:cs="Times New Roman"/>
              <w:b/>
              <w:bCs w:val="0"/>
              <w:sz w:val="24"/>
              <w:szCs w:val="24"/>
            </w:rPr>
            <w:fldChar w:fldCharType="begin"/>
          </w:r>
          <w:r>
            <w:rPr>
              <w:rFonts w:hint="default" w:ascii="Times New Roman" w:hAnsi="Times New Roman" w:eastAsia="宋体" w:cs="Times New Roman"/>
              <w:b/>
              <w:bCs w:val="0"/>
              <w:sz w:val="24"/>
              <w:szCs w:val="24"/>
            </w:rPr>
            <w:instrText xml:space="preserve"> PAGEREF _Toc14696 </w:instrText>
          </w:r>
          <w:r>
            <w:rPr>
              <w:rFonts w:hint="default" w:ascii="Times New Roman" w:hAnsi="Times New Roman" w:eastAsia="宋体" w:cs="Times New Roman"/>
              <w:b/>
              <w:bCs w:val="0"/>
              <w:sz w:val="24"/>
              <w:szCs w:val="24"/>
            </w:rPr>
            <w:fldChar w:fldCharType="separate"/>
          </w:r>
          <w:r>
            <w:rPr>
              <w:rFonts w:hint="default" w:ascii="Times New Roman" w:hAnsi="Times New Roman" w:eastAsia="宋体" w:cs="Times New Roman"/>
              <w:b/>
              <w:bCs w:val="0"/>
              <w:sz w:val="24"/>
              <w:szCs w:val="24"/>
            </w:rPr>
            <w:t>８</w:t>
          </w:r>
          <w:r>
            <w:rPr>
              <w:rFonts w:hint="default" w:ascii="Times New Roman" w:hAnsi="Times New Roman" w:eastAsia="宋体" w:cs="Times New Roman"/>
              <w:b/>
              <w:bCs w:val="0"/>
              <w:sz w:val="24"/>
              <w:szCs w:val="24"/>
            </w:rPr>
            <w:fldChar w:fldCharType="end"/>
          </w:r>
          <w:r>
            <w:rPr>
              <w:rFonts w:hint="default" w:ascii="Times New Roman" w:hAnsi="Times New Roman" w:eastAsia="宋体" w:cs="Times New Roman"/>
              <w:b/>
              <w:bCs w:val="0"/>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_Toc10633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3</w:t>
          </w:r>
          <w:r>
            <w:rPr>
              <w:rFonts w:hint="default" w:ascii="Times New Roman" w:hAnsi="Times New Roman" w:eastAsia="宋体" w:cs="Times New Roman"/>
              <w:b w:val="0"/>
              <w:bCs/>
              <w:sz w:val="24"/>
              <w:szCs w:val="24"/>
            </w:rPr>
            <w:t>.1 应急救援指挥部</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_Toc10633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８</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_Toc1050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3</w:t>
          </w:r>
          <w:r>
            <w:rPr>
              <w:rFonts w:hint="default" w:ascii="Times New Roman" w:hAnsi="Times New Roman" w:eastAsia="宋体" w:cs="Times New Roman"/>
              <w:b w:val="0"/>
              <w:bCs/>
              <w:sz w:val="24"/>
              <w:szCs w:val="24"/>
            </w:rPr>
            <w:t>.2 应急抢险组</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_Toc1050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８</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_Toc4599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3</w:t>
          </w:r>
          <w:r>
            <w:rPr>
              <w:rFonts w:hint="default" w:ascii="Times New Roman" w:hAnsi="Times New Roman" w:eastAsia="宋体" w:cs="Times New Roman"/>
              <w:b w:val="0"/>
              <w:bCs/>
              <w:sz w:val="24"/>
              <w:szCs w:val="24"/>
            </w:rPr>
            <w:t>.3 通讯联络组</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_Toc4599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９</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_Toc29788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3</w:t>
          </w:r>
          <w:r>
            <w:rPr>
              <w:rFonts w:hint="default" w:ascii="Times New Roman" w:hAnsi="Times New Roman" w:eastAsia="宋体" w:cs="Times New Roman"/>
              <w:b w:val="0"/>
              <w:bCs/>
              <w:sz w:val="24"/>
              <w:szCs w:val="24"/>
            </w:rPr>
            <w:t>.4 应急处置一般程序</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_Toc29788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９</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2"/>
            <w:tabs>
              <w:tab w:val="right" w:leader="dot" w:pos="8504"/>
            </w:tabs>
            <w:rPr>
              <w:rFonts w:hint="default" w:ascii="Times New Roman" w:hAnsi="Times New Roman" w:eastAsia="宋体" w:cs="Times New Roman"/>
              <w:b/>
              <w:bCs w:val="0"/>
              <w:sz w:val="24"/>
              <w:szCs w:val="24"/>
            </w:rPr>
          </w:pPr>
          <w:r>
            <w:rPr>
              <w:rFonts w:hint="default" w:ascii="Times New Roman" w:hAnsi="Times New Roman" w:eastAsia="宋体" w:cs="Times New Roman"/>
              <w:b/>
              <w:bCs w:val="0"/>
              <w:color w:val="auto"/>
              <w:kern w:val="2"/>
              <w:sz w:val="24"/>
              <w:szCs w:val="24"/>
              <w:lang w:val="zh-CN"/>
            </w:rPr>
            <w:fldChar w:fldCharType="begin"/>
          </w:r>
          <w:r>
            <w:rPr>
              <w:rFonts w:hint="default" w:ascii="Times New Roman" w:hAnsi="Times New Roman" w:eastAsia="宋体" w:cs="Times New Roman"/>
              <w:b/>
              <w:bCs w:val="0"/>
              <w:kern w:val="2"/>
              <w:sz w:val="24"/>
              <w:szCs w:val="24"/>
              <w:lang w:val="zh-CN"/>
            </w:rPr>
            <w:instrText xml:space="preserve"> HYPERLINK \l _Toc15146 </w:instrText>
          </w:r>
          <w:r>
            <w:rPr>
              <w:rFonts w:hint="default" w:ascii="Times New Roman" w:hAnsi="Times New Roman" w:eastAsia="宋体" w:cs="Times New Roman"/>
              <w:b/>
              <w:bCs w:val="0"/>
              <w:kern w:val="2"/>
              <w:sz w:val="24"/>
              <w:szCs w:val="24"/>
              <w:lang w:val="zh-CN"/>
            </w:rPr>
            <w:fldChar w:fldCharType="separate"/>
          </w:r>
          <w:r>
            <w:rPr>
              <w:rFonts w:hint="default" w:ascii="Times New Roman" w:hAnsi="Times New Roman" w:eastAsia="宋体" w:cs="Times New Roman"/>
              <w:b/>
              <w:bCs w:val="0"/>
              <w:sz w:val="24"/>
              <w:szCs w:val="24"/>
              <w:lang w:val="en-US" w:eastAsia="zh-CN"/>
            </w:rPr>
            <w:t>4</w:t>
          </w:r>
          <w:r>
            <w:rPr>
              <w:rFonts w:hint="default" w:ascii="Times New Roman" w:hAnsi="Times New Roman" w:eastAsia="宋体" w:cs="Times New Roman"/>
              <w:b/>
              <w:bCs w:val="0"/>
              <w:sz w:val="24"/>
              <w:szCs w:val="24"/>
            </w:rPr>
            <w:t xml:space="preserve"> 外部救援资源</w:t>
          </w:r>
          <w:r>
            <w:rPr>
              <w:rFonts w:hint="default" w:ascii="Times New Roman" w:hAnsi="Times New Roman" w:eastAsia="宋体" w:cs="Times New Roman"/>
              <w:b/>
              <w:bCs w:val="0"/>
              <w:sz w:val="24"/>
              <w:szCs w:val="24"/>
            </w:rPr>
            <w:tab/>
          </w:r>
          <w:r>
            <w:rPr>
              <w:rFonts w:hint="default" w:ascii="Times New Roman" w:hAnsi="Times New Roman" w:eastAsia="宋体" w:cs="Times New Roman"/>
              <w:b/>
              <w:bCs w:val="0"/>
              <w:sz w:val="24"/>
              <w:szCs w:val="24"/>
            </w:rPr>
            <w:fldChar w:fldCharType="begin"/>
          </w:r>
          <w:r>
            <w:rPr>
              <w:rFonts w:hint="default" w:ascii="Times New Roman" w:hAnsi="Times New Roman" w:eastAsia="宋体" w:cs="Times New Roman"/>
              <w:b/>
              <w:bCs w:val="0"/>
              <w:sz w:val="24"/>
              <w:szCs w:val="24"/>
            </w:rPr>
            <w:instrText xml:space="preserve"> PAGEREF _Toc15146 </w:instrText>
          </w:r>
          <w:r>
            <w:rPr>
              <w:rFonts w:hint="default" w:ascii="Times New Roman" w:hAnsi="Times New Roman" w:eastAsia="宋体" w:cs="Times New Roman"/>
              <w:b/>
              <w:bCs w:val="0"/>
              <w:sz w:val="24"/>
              <w:szCs w:val="24"/>
            </w:rPr>
            <w:fldChar w:fldCharType="separate"/>
          </w:r>
          <w:r>
            <w:rPr>
              <w:rFonts w:hint="default" w:ascii="Times New Roman" w:hAnsi="Times New Roman" w:eastAsia="宋体" w:cs="Times New Roman"/>
              <w:b/>
              <w:bCs w:val="0"/>
              <w:sz w:val="24"/>
              <w:szCs w:val="24"/>
            </w:rPr>
            <w:t>11</w:t>
          </w:r>
          <w:r>
            <w:rPr>
              <w:rFonts w:hint="default" w:ascii="Times New Roman" w:hAnsi="Times New Roman" w:eastAsia="宋体" w:cs="Times New Roman"/>
              <w:b/>
              <w:bCs w:val="0"/>
              <w:sz w:val="24"/>
              <w:szCs w:val="24"/>
            </w:rPr>
            <w:fldChar w:fldCharType="end"/>
          </w:r>
          <w:r>
            <w:rPr>
              <w:rFonts w:hint="default" w:ascii="Times New Roman" w:hAnsi="Times New Roman" w:eastAsia="宋体" w:cs="Times New Roman"/>
              <w:b/>
              <w:bCs w:val="0"/>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_Toc9978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4</w:t>
          </w:r>
          <w:r>
            <w:rPr>
              <w:rFonts w:hint="default" w:ascii="Times New Roman" w:hAnsi="Times New Roman" w:eastAsia="宋体" w:cs="Times New Roman"/>
              <w:b w:val="0"/>
              <w:bCs/>
              <w:sz w:val="24"/>
              <w:szCs w:val="24"/>
            </w:rPr>
            <w:t>.1 单位互助</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_Toc9978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11</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_Toc17487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4</w:t>
          </w:r>
          <w:r>
            <w:rPr>
              <w:rFonts w:hint="default" w:ascii="Times New Roman" w:hAnsi="Times New Roman" w:eastAsia="宋体" w:cs="Times New Roman"/>
              <w:b w:val="0"/>
              <w:bCs/>
              <w:sz w:val="24"/>
              <w:szCs w:val="24"/>
            </w:rPr>
            <w:t>.2 请求政府协调应急救援力量</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_Toc17487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11</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default" w:ascii="Times New Roman" w:hAnsi="Times New Roman" w:eastAsia="宋体" w:cs="Times New Roman"/>
              <w:b w:val="0"/>
              <w:bCs/>
              <w:sz w:val="24"/>
              <w:szCs w:val="24"/>
            </w:rPr>
          </w:pPr>
          <w:r>
            <w:rPr>
              <w:rFonts w:hint="default" w:ascii="Times New Roman" w:hAnsi="Times New Roman" w:eastAsia="宋体" w:cs="Times New Roman"/>
              <w:b w:val="0"/>
              <w:bCs/>
              <w:color w:val="auto"/>
              <w:kern w:val="2"/>
              <w:sz w:val="24"/>
              <w:szCs w:val="24"/>
              <w:lang w:val="zh-CN"/>
            </w:rPr>
            <w:fldChar w:fldCharType="begin"/>
          </w:r>
          <w:r>
            <w:rPr>
              <w:rFonts w:hint="default" w:ascii="Times New Roman" w:hAnsi="Times New Roman" w:eastAsia="宋体" w:cs="Times New Roman"/>
              <w:b w:val="0"/>
              <w:bCs/>
              <w:kern w:val="2"/>
              <w:sz w:val="24"/>
              <w:szCs w:val="24"/>
              <w:lang w:val="zh-CN"/>
            </w:rPr>
            <w:instrText xml:space="preserve"> HYPERLINK \l _Toc9652 </w:instrText>
          </w:r>
          <w:r>
            <w:rPr>
              <w:rFonts w:hint="default" w:ascii="Times New Roman" w:hAnsi="Times New Roman" w:eastAsia="宋体" w:cs="Times New Roman"/>
              <w:b w:val="0"/>
              <w:bCs/>
              <w:kern w:val="2"/>
              <w:sz w:val="24"/>
              <w:szCs w:val="24"/>
              <w:lang w:val="zh-CN"/>
            </w:rPr>
            <w:fldChar w:fldCharType="separate"/>
          </w:r>
          <w:r>
            <w:rPr>
              <w:rFonts w:hint="default" w:ascii="Times New Roman" w:hAnsi="Times New Roman" w:eastAsia="宋体" w:cs="Times New Roman"/>
              <w:b w:val="0"/>
              <w:bCs/>
              <w:sz w:val="24"/>
              <w:szCs w:val="24"/>
              <w:lang w:val="en-US" w:eastAsia="zh-CN"/>
            </w:rPr>
            <w:t>4</w:t>
          </w:r>
          <w:r>
            <w:rPr>
              <w:rFonts w:hint="default" w:ascii="Times New Roman" w:hAnsi="Times New Roman" w:eastAsia="宋体" w:cs="Times New Roman"/>
              <w:b w:val="0"/>
              <w:bCs/>
              <w:sz w:val="24"/>
              <w:szCs w:val="24"/>
            </w:rPr>
            <w:t>.3 专职队伍救援</w:t>
          </w:r>
          <w:r>
            <w:rPr>
              <w:rFonts w:hint="default" w:ascii="Times New Roman" w:hAnsi="Times New Roman" w:eastAsia="宋体" w:cs="Times New Roman"/>
              <w:b w:val="0"/>
              <w:bCs/>
              <w:sz w:val="24"/>
              <w:szCs w:val="24"/>
            </w:rPr>
            <w:tab/>
          </w:r>
          <w:r>
            <w:rPr>
              <w:rFonts w:hint="default" w:ascii="Times New Roman" w:hAnsi="Times New Roman" w:eastAsia="宋体" w:cs="Times New Roman"/>
              <w:b w:val="0"/>
              <w:bCs/>
              <w:sz w:val="24"/>
              <w:szCs w:val="24"/>
            </w:rPr>
            <w:fldChar w:fldCharType="begin"/>
          </w:r>
          <w:r>
            <w:rPr>
              <w:rFonts w:hint="default" w:ascii="Times New Roman" w:hAnsi="Times New Roman" w:eastAsia="宋体" w:cs="Times New Roman"/>
              <w:b w:val="0"/>
              <w:bCs/>
              <w:sz w:val="24"/>
              <w:szCs w:val="24"/>
            </w:rPr>
            <w:instrText xml:space="preserve"> PAGEREF _Toc9652 </w:instrText>
          </w:r>
          <w:r>
            <w:rPr>
              <w:rFonts w:hint="default" w:ascii="Times New Roman" w:hAnsi="Times New Roman" w:eastAsia="宋体" w:cs="Times New Roman"/>
              <w:b w:val="0"/>
              <w:bCs/>
              <w:sz w:val="24"/>
              <w:szCs w:val="24"/>
            </w:rPr>
            <w:fldChar w:fldCharType="separate"/>
          </w:r>
          <w:r>
            <w:rPr>
              <w:rFonts w:hint="default" w:ascii="Times New Roman" w:hAnsi="Times New Roman" w:eastAsia="宋体" w:cs="Times New Roman"/>
              <w:b w:val="0"/>
              <w:bCs/>
              <w:sz w:val="24"/>
              <w:szCs w:val="24"/>
            </w:rPr>
            <w:t>12</w:t>
          </w:r>
          <w:r>
            <w:rPr>
              <w:rFonts w:hint="default" w:ascii="Times New Roman" w:hAnsi="Times New Roman" w:eastAsia="宋体" w:cs="Times New Roman"/>
              <w:b w:val="0"/>
              <w:bCs/>
              <w:sz w:val="24"/>
              <w:szCs w:val="24"/>
            </w:rPr>
            <w:fldChar w:fldCharType="end"/>
          </w:r>
          <w:r>
            <w:rPr>
              <w:rFonts w:hint="default" w:ascii="Times New Roman" w:hAnsi="Times New Roman" w:eastAsia="宋体" w:cs="Times New Roman"/>
              <w:b w:val="0"/>
              <w:bCs/>
              <w:color w:val="auto"/>
              <w:kern w:val="2"/>
              <w:sz w:val="24"/>
              <w:szCs w:val="24"/>
              <w:lang w:val="zh-CN"/>
            </w:rPr>
            <w:fldChar w:fldCharType="end"/>
          </w:r>
        </w:p>
        <w:p>
          <w:pPr>
            <w:pStyle w:val="13"/>
            <w:tabs>
              <w:tab w:val="right" w:leader="dot" w:pos="8504"/>
            </w:tabs>
            <w:rPr>
              <w:rFonts w:hint="eastAsia" w:ascii="黑体" w:hAnsi="黑体" w:eastAsia="黑体" w:cs="黑体"/>
              <w:b w:val="0"/>
              <w:bCs/>
              <w:sz w:val="24"/>
              <w:szCs w:val="24"/>
            </w:rPr>
          </w:pPr>
          <w:r>
            <w:rPr>
              <w:rFonts w:hint="eastAsia" w:ascii="黑体" w:hAnsi="黑体" w:eastAsia="黑体" w:cs="黑体"/>
              <w:b w:val="0"/>
              <w:bCs/>
              <w:color w:val="auto"/>
              <w:kern w:val="2"/>
              <w:sz w:val="24"/>
              <w:szCs w:val="24"/>
              <w:lang w:val="zh-CN"/>
            </w:rPr>
            <w:fldChar w:fldCharType="begin"/>
          </w:r>
          <w:r>
            <w:rPr>
              <w:rFonts w:hint="eastAsia" w:ascii="黑体" w:hAnsi="黑体" w:eastAsia="黑体" w:cs="黑体"/>
              <w:b w:val="0"/>
              <w:bCs/>
              <w:kern w:val="2"/>
              <w:sz w:val="24"/>
              <w:szCs w:val="24"/>
              <w:lang w:val="zh-CN"/>
            </w:rPr>
            <w:instrText xml:space="preserve"> HYPERLINK \l _Toc578 </w:instrText>
          </w:r>
          <w:r>
            <w:rPr>
              <w:rFonts w:hint="eastAsia" w:ascii="黑体" w:hAnsi="黑体" w:eastAsia="黑体" w:cs="黑体"/>
              <w:b w:val="0"/>
              <w:bCs/>
              <w:kern w:val="2"/>
              <w:sz w:val="24"/>
              <w:szCs w:val="24"/>
              <w:lang w:val="zh-CN"/>
            </w:rPr>
            <w:fldChar w:fldCharType="separate"/>
          </w:r>
          <w:r>
            <w:rPr>
              <w:rFonts w:hint="eastAsia" w:ascii="黑体" w:hAnsi="黑体" w:eastAsia="黑体" w:cs="黑体"/>
              <w:b w:val="0"/>
              <w:bCs/>
              <w:sz w:val="24"/>
              <w:szCs w:val="24"/>
            </w:rPr>
            <w:t>附</w:t>
          </w:r>
          <w:r>
            <w:rPr>
              <w:rFonts w:hint="eastAsia" w:ascii="黑体" w:hAnsi="黑体" w:eastAsia="黑体" w:cs="黑体"/>
              <w:b w:val="0"/>
              <w:bCs/>
              <w:sz w:val="24"/>
              <w:szCs w:val="24"/>
              <w:lang w:val="en-US" w:eastAsia="zh-CN"/>
            </w:rPr>
            <w:t>图</w:t>
          </w:r>
          <w:r>
            <w:rPr>
              <w:rFonts w:hint="eastAsia" w:ascii="黑体" w:hAnsi="黑体" w:eastAsia="黑体" w:cs="黑体"/>
              <w:b w:val="0"/>
              <w:bCs/>
              <w:sz w:val="24"/>
              <w:szCs w:val="24"/>
            </w:rPr>
            <w:t>一 企业应急疏散图</w:t>
          </w:r>
          <w:r>
            <w:rPr>
              <w:rFonts w:hint="eastAsia" w:ascii="黑体" w:hAnsi="黑体" w:eastAsia="黑体" w:cs="黑体"/>
              <w:b w:val="0"/>
              <w:bCs/>
              <w:sz w:val="24"/>
              <w:szCs w:val="24"/>
            </w:rPr>
            <w:tab/>
          </w:r>
          <w:r>
            <w:rPr>
              <w:rFonts w:hint="eastAsia" w:ascii="黑体" w:hAnsi="黑体" w:eastAsia="黑体" w:cs="黑体"/>
              <w:b w:val="0"/>
              <w:bCs/>
              <w:sz w:val="24"/>
              <w:szCs w:val="24"/>
            </w:rPr>
            <w:fldChar w:fldCharType="begin"/>
          </w:r>
          <w:r>
            <w:rPr>
              <w:rFonts w:hint="eastAsia" w:ascii="黑体" w:hAnsi="黑体" w:eastAsia="黑体" w:cs="黑体"/>
              <w:b w:val="0"/>
              <w:bCs/>
              <w:sz w:val="24"/>
              <w:szCs w:val="24"/>
            </w:rPr>
            <w:instrText xml:space="preserve"> PAGEREF _Toc578 </w:instrText>
          </w:r>
          <w:r>
            <w:rPr>
              <w:rFonts w:hint="eastAsia" w:ascii="黑体" w:hAnsi="黑体" w:eastAsia="黑体" w:cs="黑体"/>
              <w:b w:val="0"/>
              <w:bCs/>
              <w:sz w:val="24"/>
              <w:szCs w:val="24"/>
            </w:rPr>
            <w:fldChar w:fldCharType="separate"/>
          </w:r>
          <w:r>
            <w:rPr>
              <w:rFonts w:hint="eastAsia" w:ascii="黑体" w:hAnsi="黑体" w:eastAsia="黑体" w:cs="黑体"/>
              <w:b w:val="0"/>
              <w:bCs/>
              <w:sz w:val="24"/>
              <w:szCs w:val="24"/>
            </w:rPr>
            <w:t>13</w:t>
          </w:r>
          <w:r>
            <w:rPr>
              <w:rFonts w:hint="eastAsia" w:ascii="黑体" w:hAnsi="黑体" w:eastAsia="黑体" w:cs="黑体"/>
              <w:b w:val="0"/>
              <w:bCs/>
              <w:sz w:val="24"/>
              <w:szCs w:val="24"/>
            </w:rPr>
            <w:fldChar w:fldCharType="end"/>
          </w:r>
          <w:r>
            <w:rPr>
              <w:rFonts w:hint="eastAsia" w:ascii="黑体" w:hAnsi="黑体" w:eastAsia="黑体" w:cs="黑体"/>
              <w:b w:val="0"/>
              <w:bCs/>
              <w:color w:val="auto"/>
              <w:kern w:val="2"/>
              <w:sz w:val="24"/>
              <w:szCs w:val="24"/>
              <w:lang w:val="zh-CN"/>
            </w:rPr>
            <w:fldChar w:fldCharType="end"/>
          </w:r>
        </w:p>
        <w:p>
          <w:pPr>
            <w:sectPr>
              <w:headerReference r:id="rId5" w:type="first"/>
              <w:footerReference r:id="rId8" w:type="first"/>
              <w:headerReference r:id="rId3" w:type="default"/>
              <w:footerReference r:id="rId6" w:type="default"/>
              <w:headerReference r:id="rId4" w:type="even"/>
              <w:footerReference r:id="rId7" w:type="even"/>
              <w:pgSz w:w="11906" w:h="16838"/>
              <w:pgMar w:top="1417" w:right="1701" w:bottom="1417" w:left="1701" w:header="851" w:footer="992" w:gutter="0"/>
              <w:pgBorders>
                <w:top w:val="none" w:sz="0" w:space="0"/>
                <w:left w:val="none" w:sz="0" w:space="0"/>
                <w:bottom w:val="none" w:sz="0" w:space="0"/>
                <w:right w:val="none" w:sz="0" w:space="0"/>
              </w:pgBorders>
              <w:pgNumType w:fmt="upperRoman"/>
              <w:cols w:space="0" w:num="1"/>
              <w:rtlGutter w:val="0"/>
              <w:docGrid w:type="lines" w:linePitch="312" w:charSpace="0"/>
            </w:sectPr>
          </w:pPr>
          <w:r>
            <w:rPr>
              <w:rFonts w:hint="default" w:ascii="Times New Roman" w:hAnsi="Times New Roman" w:eastAsia="宋体" w:cs="Times New Roman"/>
              <w:b w:val="0"/>
              <w:bCs/>
              <w:color w:val="auto"/>
              <w:kern w:val="2"/>
              <w:sz w:val="24"/>
              <w:szCs w:val="24"/>
              <w:lang w:val="zh-CN"/>
            </w:rPr>
            <w:fldChar w:fldCharType="end"/>
          </w:r>
        </w:p>
      </w:sdtContent>
    </w:sdt>
    <w:bookmarkEnd w:id="1"/>
    <w:p>
      <w:pPr>
        <w:pStyle w:val="4"/>
        <w:keepNext/>
        <w:keepLines/>
        <w:pageBreakBefore w:val="0"/>
        <w:widowControl w:val="0"/>
        <w:kinsoku/>
        <w:wordWrap/>
        <w:overflowPunct/>
        <w:topLinePunct w:val="0"/>
        <w:autoSpaceDE/>
        <w:autoSpaceDN/>
        <w:bidi w:val="0"/>
        <w:adjustRightInd w:val="0"/>
        <w:snapToGrid w:val="0"/>
        <w:spacing w:before="313" w:beforeLines="100"/>
        <w:textAlignment w:val="auto"/>
        <w:rPr>
          <w:sz w:val="36"/>
          <w:szCs w:val="36"/>
        </w:rPr>
        <w:sectPr>
          <w:footerReference r:id="rId9" w:type="default"/>
          <w:pgSz w:w="11906" w:h="16838"/>
          <w:pgMar w:top="1417" w:right="1701" w:bottom="1417" w:left="1701" w:header="851" w:footer="992" w:gutter="0"/>
          <w:pgBorders>
            <w:top w:val="none" w:sz="0" w:space="0"/>
            <w:left w:val="none" w:sz="0" w:space="0"/>
            <w:bottom w:val="none" w:sz="0" w:space="0"/>
            <w:right w:val="none" w:sz="0" w:space="0"/>
          </w:pgBorders>
          <w:pgNumType w:start="1"/>
          <w:cols w:space="0" w:num="1"/>
          <w:rtlGutter w:val="0"/>
          <w:docGrid w:type="lines" w:linePitch="312" w:charSpace="0"/>
        </w:sectPr>
      </w:pPr>
      <w:bookmarkStart w:id="2" w:name="_Toc24346"/>
      <w:bookmarkStart w:id="3" w:name="_Toc24214_WPSOffice_Level1"/>
      <w:bookmarkStart w:id="4" w:name="_Toc37591968"/>
      <w:bookmarkStart w:id="5" w:name="_Toc16229"/>
      <w:bookmarkStart w:id="6" w:name="_Toc24750"/>
      <w:bookmarkStart w:id="7" w:name="_Toc4485"/>
    </w:p>
    <w:p>
      <w:pPr>
        <w:pStyle w:val="4"/>
        <w:keepNext/>
        <w:keepLines/>
        <w:pageBreakBefore w:val="0"/>
        <w:widowControl w:val="0"/>
        <w:kinsoku/>
        <w:wordWrap/>
        <w:overflowPunct/>
        <w:topLinePunct w:val="0"/>
        <w:autoSpaceDE/>
        <w:autoSpaceDN/>
        <w:bidi w:val="0"/>
        <w:adjustRightInd w:val="0"/>
        <w:snapToGrid w:val="0"/>
        <w:spacing w:before="313" w:beforeLines="100"/>
        <w:textAlignment w:val="auto"/>
        <w:rPr>
          <w:sz w:val="36"/>
          <w:szCs w:val="36"/>
        </w:rPr>
      </w:pPr>
      <w:r>
        <w:rPr>
          <w:sz w:val="36"/>
          <w:szCs w:val="36"/>
        </w:rPr>
        <w:t>前</w:t>
      </w:r>
      <w:r>
        <w:rPr>
          <w:rFonts w:hint="eastAsia"/>
          <w:sz w:val="36"/>
          <w:szCs w:val="36"/>
          <w:lang w:val="en-US" w:eastAsia="zh-CN"/>
        </w:rPr>
        <w:t xml:space="preserve">  </w:t>
      </w:r>
      <w:r>
        <w:rPr>
          <w:sz w:val="36"/>
          <w:szCs w:val="36"/>
        </w:rPr>
        <w:t>言</w:t>
      </w:r>
      <w:bookmarkEnd w:id="2"/>
      <w:bookmarkEnd w:id="3"/>
      <w:bookmarkEnd w:id="4"/>
      <w:bookmarkEnd w:id="5"/>
      <w:bookmarkEnd w:id="6"/>
      <w:bookmarkEnd w:id="7"/>
    </w:p>
    <w:p/>
    <w:p>
      <w:pPr>
        <w:pStyle w:val="49"/>
        <w:bidi w:val="0"/>
      </w:pPr>
      <w:r>
        <w:rPr>
          <w:rFonts w:hint="eastAsia"/>
        </w:rPr>
        <w:t>近年来，随着中国经济的快速发展，国内工业生产总值不断增加，各生产企业对于原辅材料的需求量不断加大，各种化学药品的运输、使用、贮存等数量持续上升，导致突发环境事件呈现上升趋势。企业突发环境事件，越来越多地引起各级政府和广大人民群众的关注。因此，建立健全突发环境事件应急机制，调查企业自身所配备的应急资源，以及企业周边可请求援助或协议援助的应急资源状况，可以有效预防、及时控制和消除突发性环境污染事件的危害，确保迅速有效地处理突发性环境污染和生态破坏等原因造成的局部或区域环境污染事件。</w:t>
      </w:r>
    </w:p>
    <w:p>
      <w:pPr>
        <w:pStyle w:val="49"/>
        <w:bidi w:val="0"/>
      </w:pPr>
      <w:r>
        <w:rPr>
          <w:rFonts w:hint="eastAsia"/>
        </w:rPr>
        <w:t>为此，南昌瀛宇金属制品有限公司有限公司按照部、省的相关要求，对公司应急资源现状以及公司周边的应急资源状况进行了进一步的调查梳理，分析目前存在的问题并提出整改方案，在此基础上进一步完善相关的突发环境事件应急能力建设，编制完成本环境应急资源调查报告。</w:t>
      </w:r>
    </w:p>
    <w:p>
      <w:pPr>
        <w:spacing w:line="360" w:lineRule="auto"/>
        <w:ind w:firstLine="0" w:firstLineChars="0"/>
        <w:rPr>
          <w:rFonts w:ascii="Times New Roman" w:hAnsi="Times New Roman"/>
          <w:sz w:val="24"/>
          <w:szCs w:val="28"/>
        </w:rPr>
      </w:pPr>
    </w:p>
    <w:p>
      <w:pPr>
        <w:spacing w:line="360" w:lineRule="auto"/>
        <w:ind w:firstLine="0" w:firstLineChars="0"/>
        <w:rPr>
          <w:rFonts w:ascii="Times New Roman" w:hAnsi="Times New Roman"/>
          <w:sz w:val="24"/>
          <w:szCs w:val="28"/>
        </w:rPr>
        <w:sectPr>
          <w:footerReference r:id="rId10" w:type="default"/>
          <w:pgSz w:w="11906" w:h="16838"/>
          <w:pgMar w:top="1417" w:right="1701" w:bottom="1417" w:left="1701" w:header="851" w:footer="992" w:gutter="0"/>
          <w:pgBorders>
            <w:top w:val="none" w:sz="0" w:space="0"/>
            <w:left w:val="none" w:sz="0" w:space="0"/>
            <w:bottom w:val="none" w:sz="0" w:space="0"/>
            <w:right w:val="none" w:sz="0" w:space="0"/>
          </w:pgBorders>
          <w:pgNumType w:fmt="decimal" w:start="1"/>
          <w:cols w:space="0" w:num="1"/>
          <w:rtlGutter w:val="0"/>
          <w:docGrid w:type="lines" w:linePitch="312" w:charSpace="0"/>
        </w:sectPr>
      </w:pPr>
    </w:p>
    <w:p>
      <w:pPr>
        <w:pStyle w:val="4"/>
        <w:bidi w:val="0"/>
      </w:pPr>
      <w:bookmarkStart w:id="8" w:name="_Toc988"/>
      <w:bookmarkStart w:id="9" w:name="_Toc416357570"/>
      <w:bookmarkStart w:id="10" w:name="_Toc37591969"/>
      <w:bookmarkStart w:id="11" w:name="_Toc19700"/>
      <w:bookmarkStart w:id="12" w:name="_Toc10715"/>
      <w:bookmarkStart w:id="13" w:name="_Toc1784"/>
      <w:bookmarkStart w:id="14" w:name="_Toc11526_WPSOffice_Level1"/>
      <w:r>
        <w:rPr>
          <w:rFonts w:hint="eastAsia"/>
          <w:lang w:val="en-US" w:eastAsia="zh-CN"/>
        </w:rPr>
        <w:t>1</w:t>
      </w:r>
      <w:r>
        <w:t xml:space="preserve"> 总则</w:t>
      </w:r>
      <w:bookmarkEnd w:id="8"/>
      <w:bookmarkEnd w:id="9"/>
      <w:bookmarkEnd w:id="10"/>
      <w:bookmarkEnd w:id="11"/>
      <w:bookmarkEnd w:id="12"/>
      <w:bookmarkEnd w:id="13"/>
      <w:bookmarkEnd w:id="14"/>
    </w:p>
    <w:p>
      <w:pPr>
        <w:pStyle w:val="38"/>
        <w:bidi w:val="0"/>
      </w:pPr>
      <w:bookmarkStart w:id="15" w:name="_Toc37591970"/>
      <w:bookmarkStart w:id="16" w:name="_Toc29101"/>
      <w:bookmarkStart w:id="17" w:name="_Toc6673"/>
      <w:bookmarkStart w:id="18" w:name="_Toc30256"/>
      <w:bookmarkStart w:id="19" w:name="_Toc11526_WPSOffice_Level2"/>
      <w:bookmarkStart w:id="20" w:name="_Toc416357571"/>
      <w:bookmarkStart w:id="21" w:name="_Toc12483"/>
      <w:r>
        <w:rPr>
          <w:rFonts w:hint="eastAsia"/>
          <w:lang w:val="en-US" w:eastAsia="zh-CN"/>
        </w:rPr>
        <w:t>1</w:t>
      </w:r>
      <w:r>
        <w:t>.1 编制原则</w:t>
      </w:r>
      <w:bookmarkEnd w:id="15"/>
      <w:bookmarkEnd w:id="16"/>
      <w:bookmarkEnd w:id="17"/>
      <w:bookmarkEnd w:id="18"/>
      <w:bookmarkEnd w:id="19"/>
      <w:bookmarkEnd w:id="20"/>
      <w:bookmarkEnd w:id="21"/>
    </w:p>
    <w:p>
      <w:pPr>
        <w:bidi w:val="0"/>
      </w:pPr>
      <w:r>
        <w:t>（1）实事求是，摸清现状。在突发环境事件风险评估过程中，必须以企业现状为基础，认真收集整理企业实际生产状况和相关资料，现场核查企业应急设施建设和应急管理的实际情况，对企业内部潜在的环境风险环节逐一排查；</w:t>
      </w:r>
    </w:p>
    <w:p>
      <w:pPr>
        <w:bidi w:val="0"/>
      </w:pPr>
      <w:r>
        <w:t>（2）突出重点，兼顾全面。在对企业生产、运输、销售、贮存等各个环节全面了解分析的基础上，针对企业主要的环境风险环节进行识别，有针对性地对各环节的风险后果、风险防范能力进行分析，明确环境风险防控和应急措施方面的建设成果和不足，并以此为基础，制定完善环境风险防控和应急措施的实施计划；</w:t>
      </w:r>
    </w:p>
    <w:p>
      <w:pPr>
        <w:bidi w:val="0"/>
      </w:pPr>
      <w:r>
        <w:t>（3）科学评估，规范编制。严格按照《企业突发环境事件风险评估指南（试行）》的要求进行评估，实事求是、全面完整地评估企业突发环境事件风险等级，并规范地编制评估报告。</w:t>
      </w:r>
    </w:p>
    <w:p>
      <w:pPr>
        <w:pStyle w:val="38"/>
        <w:spacing w:before="163" w:after="163"/>
      </w:pPr>
      <w:bookmarkStart w:id="22" w:name="_Toc416357572"/>
      <w:bookmarkStart w:id="23" w:name="_Toc37591971"/>
      <w:bookmarkStart w:id="24" w:name="_Toc25108"/>
      <w:bookmarkStart w:id="25" w:name="_Toc21090_WPSOffice_Level2"/>
      <w:bookmarkStart w:id="26" w:name="_Toc25641"/>
      <w:bookmarkStart w:id="27" w:name="_Toc31425"/>
      <w:r>
        <w:rPr>
          <w:rFonts w:hint="eastAsia"/>
          <w:lang w:val="en-US" w:eastAsia="zh-CN"/>
        </w:rPr>
        <w:t>1</w:t>
      </w:r>
      <w:r>
        <w:t>.2 编制依据</w:t>
      </w:r>
      <w:bookmarkEnd w:id="22"/>
      <w:bookmarkEnd w:id="23"/>
      <w:bookmarkEnd w:id="24"/>
      <w:bookmarkEnd w:id="25"/>
      <w:bookmarkEnd w:id="26"/>
      <w:bookmarkEnd w:id="27"/>
    </w:p>
    <w:p>
      <w:pPr>
        <w:bidi w:val="0"/>
      </w:pPr>
      <w:r>
        <w:rPr>
          <w:rFonts w:hint="eastAsia"/>
          <w:lang w:val="en-US" w:eastAsia="zh-CN"/>
        </w:rPr>
        <w:t>1、</w:t>
      </w:r>
      <w:r>
        <w:t>《中华人民共和国环境保护法》（主席令第九号）；</w:t>
      </w:r>
    </w:p>
    <w:p>
      <w:pPr>
        <w:bidi w:val="0"/>
      </w:pPr>
      <w:r>
        <w:rPr>
          <w:rFonts w:hint="eastAsia"/>
          <w:lang w:val="en-US" w:eastAsia="zh-CN"/>
        </w:rPr>
        <w:t>2、</w:t>
      </w:r>
      <w:r>
        <w:t>《中华人民共和国突发事件应对法》（主席令第六十九号）；</w:t>
      </w:r>
    </w:p>
    <w:p>
      <w:pPr>
        <w:bidi w:val="0"/>
      </w:pPr>
      <w:r>
        <w:rPr>
          <w:rFonts w:hint="eastAsia"/>
          <w:lang w:val="en-US" w:eastAsia="zh-CN"/>
        </w:rPr>
        <w:t>3、</w:t>
      </w:r>
      <w:r>
        <w:t>《中华人民共和国安全生产法》（主席令第十三号）；</w:t>
      </w:r>
    </w:p>
    <w:p>
      <w:pPr>
        <w:bidi w:val="0"/>
      </w:pPr>
      <w:r>
        <w:rPr>
          <w:rFonts w:hint="eastAsia"/>
          <w:lang w:val="en-US" w:eastAsia="zh-CN"/>
        </w:rPr>
        <w:t>4、</w:t>
      </w:r>
      <w:r>
        <w:t>《中华人民共和国消防法》（</w:t>
      </w:r>
      <w:r>
        <w:rPr>
          <w:rFonts w:hint="eastAsia"/>
        </w:rPr>
        <w:t>2019年修订</w:t>
      </w:r>
      <w:r>
        <w:t>）；</w:t>
      </w:r>
    </w:p>
    <w:p>
      <w:pPr>
        <w:bidi w:val="0"/>
      </w:pPr>
      <w:r>
        <w:rPr>
          <w:rFonts w:hint="eastAsia"/>
          <w:lang w:val="en-US" w:eastAsia="zh-CN"/>
        </w:rPr>
        <w:t>5、</w:t>
      </w:r>
      <w:r>
        <w:t>《危险化学品安全管理条例》（国务院令第591号）；</w:t>
      </w:r>
    </w:p>
    <w:p>
      <w:pPr>
        <w:bidi w:val="0"/>
      </w:pPr>
      <w:r>
        <w:rPr>
          <w:rFonts w:hint="eastAsia"/>
          <w:lang w:val="en-US" w:eastAsia="zh-CN"/>
        </w:rPr>
        <w:t>6、</w:t>
      </w:r>
      <w:r>
        <w:t>《国务院关于加强环境保护重点工作的意见》（国发[2011]35号）；</w:t>
      </w:r>
    </w:p>
    <w:p>
      <w:pPr>
        <w:bidi w:val="0"/>
      </w:pPr>
      <w:r>
        <w:rPr>
          <w:rFonts w:hint="eastAsia"/>
          <w:lang w:val="en-US" w:eastAsia="zh-CN"/>
        </w:rPr>
        <w:t>7、</w:t>
      </w:r>
      <w:r>
        <w:t>《突发事件应急预案管理办法》（国办发[2013]101号）；</w:t>
      </w:r>
    </w:p>
    <w:p>
      <w:pPr>
        <w:bidi w:val="0"/>
      </w:pPr>
      <w:r>
        <w:rPr>
          <w:rFonts w:hint="eastAsia"/>
          <w:lang w:val="en-US" w:eastAsia="zh-CN"/>
        </w:rPr>
        <w:t>8、</w:t>
      </w:r>
      <w:r>
        <w:t>《突发环境事件信息报告办法》（环境保护部令第17号）；</w:t>
      </w:r>
    </w:p>
    <w:p>
      <w:pPr>
        <w:bidi w:val="0"/>
      </w:pPr>
      <w:r>
        <w:rPr>
          <w:rFonts w:hint="eastAsia"/>
          <w:lang w:val="en-US" w:eastAsia="zh-CN"/>
        </w:rPr>
        <w:t>9、</w:t>
      </w:r>
      <w:r>
        <w:t>《危险化学品重大危险源监督管理暂行规定》（安全监管总局令第40号）；</w:t>
      </w:r>
    </w:p>
    <w:p>
      <w:pPr>
        <w:bidi w:val="0"/>
      </w:pPr>
      <w:r>
        <w:rPr>
          <w:rFonts w:hint="eastAsia"/>
          <w:lang w:val="en-US" w:eastAsia="zh-CN"/>
        </w:rPr>
        <w:t>10、</w:t>
      </w:r>
      <w:r>
        <w:t>《危险化学品生产企业安全生产许可证实施办法》（安全监管总局令第</w:t>
      </w:r>
      <w:r>
        <w:rPr>
          <w:rFonts w:hint="eastAsia"/>
        </w:rPr>
        <w:t>89</w:t>
      </w:r>
      <w:r>
        <w:t>号）；</w:t>
      </w:r>
    </w:p>
    <w:p>
      <w:pPr>
        <w:bidi w:val="0"/>
      </w:pPr>
      <w:r>
        <w:rPr>
          <w:rFonts w:hint="eastAsia"/>
          <w:lang w:val="en-US" w:eastAsia="zh-CN"/>
        </w:rPr>
        <w:t>11、</w:t>
      </w:r>
      <w:r>
        <w:t>《危险化学品建设项目安全监督管理办法》（安全监管总局令第45号）；</w:t>
      </w:r>
    </w:p>
    <w:p>
      <w:pPr>
        <w:bidi w:val="0"/>
      </w:pPr>
      <w:r>
        <w:rPr>
          <w:rFonts w:hint="eastAsia"/>
          <w:lang w:val="en-US" w:eastAsia="zh-CN"/>
        </w:rPr>
        <w:t>12、</w:t>
      </w:r>
      <w:r>
        <w:t>《突发环境事件应急预案管理暂行办法》（环发[2010]113号）；</w:t>
      </w:r>
    </w:p>
    <w:p>
      <w:pPr>
        <w:bidi w:val="0"/>
      </w:pPr>
      <w:r>
        <w:rPr>
          <w:rFonts w:hint="eastAsia"/>
          <w:lang w:val="en-US" w:eastAsia="zh-CN"/>
        </w:rPr>
        <w:t>13、</w:t>
      </w:r>
      <w:r>
        <w:t>《化学品环境风险防控“十三五”规划》（环发〔2013〕20号）；</w:t>
      </w:r>
    </w:p>
    <w:p>
      <w:pPr>
        <w:bidi w:val="0"/>
      </w:pPr>
      <w:r>
        <w:rPr>
          <w:rFonts w:hint="eastAsia"/>
          <w:lang w:val="en-US" w:eastAsia="zh-CN"/>
        </w:rPr>
        <w:t>14、</w:t>
      </w:r>
      <w:r>
        <w:t>《建设项目环境影响评价分类管理名录》（2017年6月29日环境保护部令第44号）》；</w:t>
      </w:r>
    </w:p>
    <w:p>
      <w:pPr>
        <w:bidi w:val="0"/>
      </w:pPr>
      <w:r>
        <w:rPr>
          <w:rFonts w:hint="eastAsia"/>
          <w:lang w:val="en-US" w:eastAsia="zh-CN"/>
        </w:rPr>
        <w:t>15、</w:t>
      </w:r>
      <w:r>
        <w:t>《产业结构调整指导目录（20</w:t>
      </w:r>
      <w:r>
        <w:rPr>
          <w:rFonts w:hint="eastAsia"/>
        </w:rPr>
        <w:t>19</w:t>
      </w:r>
      <w:r>
        <w:t>年本）》；</w:t>
      </w:r>
    </w:p>
    <w:p>
      <w:pPr>
        <w:bidi w:val="0"/>
      </w:pPr>
      <w:r>
        <w:rPr>
          <w:rFonts w:hint="eastAsia"/>
          <w:lang w:val="en-US" w:eastAsia="zh-CN"/>
        </w:rPr>
        <w:t>16、</w:t>
      </w:r>
      <w:r>
        <w:t>《重点监管危险化工工艺目录》(2013年完整版)；</w:t>
      </w:r>
    </w:p>
    <w:p>
      <w:pPr>
        <w:bidi w:val="0"/>
      </w:pPr>
      <w:r>
        <w:rPr>
          <w:rFonts w:hint="eastAsia"/>
          <w:lang w:val="en-US" w:eastAsia="zh-CN"/>
        </w:rPr>
        <w:t>17、</w:t>
      </w:r>
      <w:r>
        <w:t>《危险化学品目录》（2015版）；</w:t>
      </w:r>
    </w:p>
    <w:p>
      <w:pPr>
        <w:bidi w:val="0"/>
      </w:pPr>
      <w:r>
        <w:rPr>
          <w:rFonts w:hint="eastAsia"/>
          <w:lang w:val="en-US" w:eastAsia="zh-CN"/>
        </w:rPr>
        <w:t>18、</w:t>
      </w:r>
      <w:r>
        <w:t>《剧毒化学品目录》（</w:t>
      </w:r>
      <w:r>
        <w:rPr>
          <w:rFonts w:hint="eastAsia"/>
        </w:rPr>
        <w:t>2015</w:t>
      </w:r>
      <w:r>
        <w:t>版）；</w:t>
      </w:r>
    </w:p>
    <w:p>
      <w:pPr>
        <w:bidi w:val="0"/>
      </w:pPr>
      <w:r>
        <w:rPr>
          <w:rFonts w:hint="eastAsia"/>
          <w:lang w:val="en-US" w:eastAsia="zh-CN"/>
        </w:rPr>
        <w:t>19、</w:t>
      </w:r>
      <w:r>
        <w:t>《国家危险废物名录》（201</w:t>
      </w:r>
      <w:r>
        <w:rPr>
          <w:rFonts w:hint="eastAsia"/>
        </w:rPr>
        <w:t>8</w:t>
      </w:r>
      <w:r>
        <w:t>版）；</w:t>
      </w:r>
    </w:p>
    <w:p>
      <w:pPr>
        <w:bidi w:val="0"/>
      </w:pPr>
      <w:r>
        <w:rPr>
          <w:rFonts w:hint="eastAsia"/>
          <w:lang w:val="en-US" w:eastAsia="zh-CN"/>
        </w:rPr>
        <w:t>20、</w:t>
      </w:r>
      <w:r>
        <w:t>《重点监管的危险化学品名录》（201</w:t>
      </w:r>
      <w:r>
        <w:rPr>
          <w:rFonts w:hint="eastAsia"/>
        </w:rPr>
        <w:t>5</w:t>
      </w:r>
      <w:r>
        <w:t>年完整版）；</w:t>
      </w:r>
    </w:p>
    <w:p>
      <w:pPr>
        <w:bidi w:val="0"/>
      </w:pPr>
      <w:r>
        <w:rPr>
          <w:rFonts w:hint="eastAsia"/>
          <w:lang w:val="en-US" w:eastAsia="zh-CN"/>
        </w:rPr>
        <w:t>21、</w:t>
      </w:r>
      <w:r>
        <w:t>《重点监管危险化工工艺目录》(2013年完整版)；</w:t>
      </w:r>
    </w:p>
    <w:p>
      <w:pPr>
        <w:bidi w:val="0"/>
      </w:pPr>
      <w:r>
        <w:rPr>
          <w:rFonts w:hint="eastAsia"/>
          <w:lang w:val="en-US" w:eastAsia="zh-CN"/>
        </w:rPr>
        <w:t>22、</w:t>
      </w:r>
      <w:r>
        <w:t>《关于督促化工企业切实做好几项安全环保重点工作的紧急通知》（安监总危化〔2006〕10号）</w:t>
      </w:r>
    </w:p>
    <w:p>
      <w:pPr>
        <w:bidi w:val="0"/>
      </w:pPr>
      <w:r>
        <w:rPr>
          <w:rFonts w:hint="eastAsia"/>
          <w:lang w:val="en-US" w:eastAsia="zh-CN"/>
        </w:rPr>
        <w:t>23、</w:t>
      </w:r>
      <w:r>
        <w:t>《危险化学品重大危险源监督管理暂行规定》（国家安全生产监督管理总局令第40号）；</w:t>
      </w:r>
    </w:p>
    <w:p>
      <w:pPr>
        <w:bidi w:val="0"/>
      </w:pPr>
      <w:r>
        <w:rPr>
          <w:rFonts w:hint="eastAsia"/>
          <w:lang w:val="en-US" w:eastAsia="zh-CN"/>
        </w:rPr>
        <w:t>24、</w:t>
      </w:r>
      <w:r>
        <w:t>《关于进一步加强环境影响评价管理防范环境风险的通知》（环发[2012]77号）；</w:t>
      </w:r>
    </w:p>
    <w:p>
      <w:pPr>
        <w:pStyle w:val="4"/>
        <w:bidi w:val="0"/>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type="lines" w:linePitch="333" w:charSpace="0"/>
        </w:sectPr>
      </w:pPr>
      <w:bookmarkStart w:id="28" w:name="_Toc37591972"/>
      <w:bookmarkStart w:id="29" w:name="_Toc8489"/>
      <w:bookmarkStart w:id="30" w:name="_Toc21090_WPSOffice_Level1"/>
    </w:p>
    <w:p>
      <w:pPr>
        <w:pStyle w:val="4"/>
        <w:bidi w:val="0"/>
      </w:pPr>
      <w:bookmarkStart w:id="31" w:name="_Toc31115"/>
      <w:bookmarkStart w:id="32" w:name="_Toc8784"/>
      <w:bookmarkStart w:id="33" w:name="_Toc29011"/>
      <w:r>
        <w:rPr>
          <w:rFonts w:hint="eastAsia"/>
          <w:lang w:val="en-US" w:eastAsia="zh-CN"/>
        </w:rPr>
        <w:t>2</w:t>
      </w:r>
      <w:r>
        <w:t xml:space="preserve"> 企业基本情况</w:t>
      </w:r>
      <w:bookmarkEnd w:id="28"/>
      <w:bookmarkEnd w:id="29"/>
      <w:bookmarkEnd w:id="30"/>
      <w:bookmarkEnd w:id="31"/>
      <w:bookmarkEnd w:id="32"/>
      <w:bookmarkEnd w:id="33"/>
    </w:p>
    <w:p>
      <w:pPr>
        <w:pStyle w:val="38"/>
        <w:spacing w:before="163" w:after="163"/>
      </w:pPr>
      <w:bookmarkStart w:id="34" w:name="_Toc37591973"/>
      <w:bookmarkStart w:id="35" w:name="_Toc5097"/>
      <w:bookmarkStart w:id="36" w:name="_Toc8721_WPSOffice_Level2"/>
      <w:bookmarkStart w:id="37" w:name="_Toc18448"/>
      <w:bookmarkStart w:id="38" w:name="_Toc21200"/>
      <w:bookmarkStart w:id="39" w:name="_Toc28083"/>
      <w:r>
        <w:rPr>
          <w:rFonts w:hint="eastAsia"/>
          <w:lang w:val="en-US" w:eastAsia="zh-CN"/>
        </w:rPr>
        <w:t>2</w:t>
      </w:r>
      <w:r>
        <w:t>.1 基本情况</w:t>
      </w:r>
      <w:bookmarkEnd w:id="34"/>
      <w:bookmarkEnd w:id="35"/>
      <w:bookmarkEnd w:id="36"/>
      <w:bookmarkEnd w:id="37"/>
      <w:bookmarkEnd w:id="38"/>
      <w:bookmarkEnd w:id="39"/>
    </w:p>
    <w:p>
      <w:pPr>
        <w:pStyle w:val="49"/>
        <w:bidi w:val="0"/>
      </w:pPr>
      <w:bookmarkStart w:id="40" w:name="_Toc13308"/>
      <w:r>
        <w:rPr>
          <w:rFonts w:hint="eastAsia"/>
        </w:rPr>
        <w:t>南昌瀛宇金属制品有限公司位于南昌经济技术开发区昱博科技园一期二#厂房内</w:t>
      </w:r>
      <w:r>
        <w:t>（江西省南昌经济技术开发区英雄大道以北，南北三路以东，西河路以西），中心地理坐标为：E 115°5</w:t>
      </w:r>
      <w:r>
        <w:rPr>
          <w:rFonts w:hint="eastAsia"/>
        </w:rPr>
        <w:t>3</w:t>
      </w:r>
      <w:r>
        <w:t>′</w:t>
      </w:r>
      <w:r>
        <w:rPr>
          <w:rFonts w:hint="eastAsia"/>
        </w:rPr>
        <w:t>52.701</w:t>
      </w:r>
      <w:r>
        <w:t>″，N28°4</w:t>
      </w:r>
      <w:r>
        <w:rPr>
          <w:rFonts w:hint="eastAsia"/>
        </w:rPr>
        <w:t>7</w:t>
      </w:r>
      <w:r>
        <w:t>′</w:t>
      </w:r>
      <w:r>
        <w:rPr>
          <w:rFonts w:hint="eastAsia"/>
        </w:rPr>
        <w:t>2.043</w:t>
      </w:r>
      <w:r>
        <w:t>″。</w:t>
      </w:r>
    </w:p>
    <w:p>
      <w:pPr>
        <w:pStyle w:val="49"/>
        <w:bidi w:val="0"/>
      </w:pPr>
      <w:r>
        <w:rPr>
          <w:rFonts w:hint="eastAsia"/>
        </w:rPr>
        <w:t>南昌瀛宇金属制品有</w:t>
      </w:r>
      <w:bookmarkStart w:id="109" w:name="_GoBack"/>
      <w:bookmarkEnd w:id="109"/>
      <w:r>
        <w:rPr>
          <w:rFonts w:hint="eastAsia"/>
        </w:rPr>
        <w:t>限公司以落料片、消声器加工品、排气管、接线柱、吊钩、防锈剂、脱脂剂、机油等为原材料，经冲压、剪切、车削、干燥、焊接、滚抛等工序加工生产空调压缩机配件，预计形成年产6000万件空调压缩机配件的生产规模。</w:t>
      </w:r>
    </w:p>
    <w:p>
      <w:pPr>
        <w:pStyle w:val="49"/>
        <w:bidi w:val="0"/>
      </w:pPr>
      <w:r>
        <w:rPr>
          <w:rFonts w:hint="eastAsia"/>
        </w:rPr>
        <w:t>项目东面为南昌同兴达精密光电有限公司，南面为南昌昱博科技园办公室，西侧为毗邻园区道路，北侧为江西名匠智能系统有限公司。</w:t>
      </w:r>
    </w:p>
    <w:p>
      <w:pPr>
        <w:pStyle w:val="49"/>
        <w:bidi w:val="0"/>
      </w:pPr>
      <w:r>
        <w:t>本公司基本情况见表</w:t>
      </w:r>
      <w:r>
        <w:rPr>
          <w:rFonts w:hint="eastAsia"/>
          <w:lang w:val="en-US" w:eastAsia="zh-CN"/>
        </w:rPr>
        <w:t>2</w:t>
      </w:r>
      <w:r>
        <w:t>.1-1。</w:t>
      </w:r>
    </w:p>
    <w:p>
      <w:pPr>
        <w:pStyle w:val="41"/>
        <w:spacing w:before="163"/>
      </w:pPr>
      <w:r>
        <w:t>表</w:t>
      </w:r>
      <w:r>
        <w:rPr>
          <w:rFonts w:hint="eastAsia"/>
          <w:lang w:val="en-US" w:eastAsia="zh-CN"/>
        </w:rPr>
        <w:t>2</w:t>
      </w:r>
      <w:r>
        <w:t>.1-1 企业基本情况汇总表</w:t>
      </w:r>
    </w:p>
    <w:tbl>
      <w:tblPr>
        <w:tblStyle w:val="16"/>
        <w:tblW w:w="4815"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1953"/>
        <w:gridCol w:w="2562"/>
        <w:gridCol w:w="2106"/>
        <w:gridCol w:w="177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163" w:type="pct"/>
            <w:tcBorders>
              <w:bottom w:val="single" w:color="auto" w:sz="12" w:space="0"/>
            </w:tcBorders>
            <w:vAlign w:val="center"/>
          </w:tcPr>
          <w:p>
            <w:pPr>
              <w:pStyle w:val="26"/>
              <w:bidi w:val="0"/>
              <w:rPr>
                <w:b/>
                <w:bCs/>
              </w:rPr>
            </w:pPr>
            <w:r>
              <w:rPr>
                <w:b/>
                <w:bCs/>
              </w:rPr>
              <w:t>建设单位</w:t>
            </w:r>
          </w:p>
        </w:tc>
        <w:tc>
          <w:tcPr>
            <w:tcW w:w="3836" w:type="pct"/>
            <w:gridSpan w:val="3"/>
            <w:tcBorders>
              <w:bottom w:val="single" w:color="auto" w:sz="12" w:space="0"/>
            </w:tcBorders>
            <w:vAlign w:val="center"/>
          </w:tcPr>
          <w:p>
            <w:pPr>
              <w:pStyle w:val="26"/>
              <w:bidi w:val="0"/>
              <w:rPr>
                <w:b/>
                <w:bCs/>
              </w:rPr>
            </w:pPr>
            <w:r>
              <w:rPr>
                <w:b/>
                <w:bCs/>
              </w:rPr>
              <w:t>南昌瀛宇金属制品有限公司</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163" w:type="pct"/>
            <w:tcBorders>
              <w:top w:val="single" w:color="auto" w:sz="12" w:space="0"/>
              <w:tl2br w:val="nil"/>
              <w:tr2bl w:val="nil"/>
            </w:tcBorders>
            <w:vAlign w:val="center"/>
          </w:tcPr>
          <w:p>
            <w:pPr>
              <w:pStyle w:val="26"/>
              <w:bidi w:val="0"/>
            </w:pPr>
            <w:r>
              <w:rPr>
                <w:highlight w:val="none"/>
              </w:rPr>
              <w:t>通讯地址</w:t>
            </w:r>
          </w:p>
        </w:tc>
        <w:tc>
          <w:tcPr>
            <w:tcW w:w="3836" w:type="pct"/>
            <w:gridSpan w:val="3"/>
            <w:tcBorders>
              <w:top w:val="single" w:color="auto" w:sz="12" w:space="0"/>
              <w:tl2br w:val="nil"/>
              <w:tr2bl w:val="nil"/>
            </w:tcBorders>
            <w:vAlign w:val="center"/>
          </w:tcPr>
          <w:p>
            <w:pPr>
              <w:pStyle w:val="26"/>
              <w:bidi w:val="0"/>
            </w:pPr>
            <w:r>
              <w:rPr>
                <w:rFonts w:hint="eastAsia"/>
              </w:rPr>
              <w:t>江西省南昌经济技术开发区昱博科技园一期二#厂房</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建设地点</w:t>
            </w:r>
          </w:p>
        </w:tc>
        <w:tc>
          <w:tcPr>
            <w:tcW w:w="3836" w:type="pct"/>
            <w:gridSpan w:val="3"/>
            <w:tcBorders>
              <w:tl2br w:val="nil"/>
              <w:tr2bl w:val="nil"/>
            </w:tcBorders>
            <w:vAlign w:val="center"/>
          </w:tcPr>
          <w:p>
            <w:pPr>
              <w:pStyle w:val="26"/>
              <w:bidi w:val="0"/>
            </w:pPr>
            <w:r>
              <w:rPr>
                <w:rFonts w:hint="eastAsia"/>
              </w:rPr>
              <w:t>江西省南昌经济技术开发区昱博科技园一期二#厂房</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地理位置</w:t>
            </w:r>
          </w:p>
        </w:tc>
        <w:tc>
          <w:tcPr>
            <w:tcW w:w="3836" w:type="pct"/>
            <w:gridSpan w:val="3"/>
            <w:tcBorders>
              <w:tl2br w:val="nil"/>
              <w:tr2bl w:val="nil"/>
            </w:tcBorders>
            <w:vAlign w:val="center"/>
          </w:tcPr>
          <w:p>
            <w:pPr>
              <w:pStyle w:val="26"/>
              <w:bidi w:val="0"/>
            </w:pPr>
            <w:r>
              <w:t>东经115°53′52.701″</w:t>
            </w:r>
            <w:r>
              <w:rPr>
                <w:rFonts w:hint="eastAsia"/>
              </w:rPr>
              <w:t>，</w:t>
            </w:r>
            <w:r>
              <w:t>北纬28°47′2.043″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163" w:type="pct"/>
            <w:tcBorders>
              <w:tl2br w:val="nil"/>
              <w:tr2bl w:val="nil"/>
            </w:tcBorders>
            <w:vAlign w:val="center"/>
          </w:tcPr>
          <w:p>
            <w:pPr>
              <w:pStyle w:val="26"/>
              <w:bidi w:val="0"/>
            </w:pPr>
            <w:r>
              <w:t>营业执照注册号</w:t>
            </w:r>
          </w:p>
        </w:tc>
        <w:tc>
          <w:tcPr>
            <w:tcW w:w="1525" w:type="pct"/>
            <w:tcBorders>
              <w:tl2br w:val="nil"/>
              <w:tr2bl w:val="nil"/>
            </w:tcBorders>
            <w:vAlign w:val="center"/>
          </w:tcPr>
          <w:p>
            <w:pPr>
              <w:pStyle w:val="26"/>
              <w:bidi w:val="0"/>
            </w:pPr>
            <w:r>
              <w:rPr>
                <w:rFonts w:hint="eastAsia"/>
              </w:rPr>
              <w:t>913601085711983802</w:t>
            </w:r>
          </w:p>
        </w:tc>
        <w:tc>
          <w:tcPr>
            <w:tcW w:w="1254" w:type="pct"/>
            <w:tcBorders>
              <w:tl2br w:val="nil"/>
              <w:tr2bl w:val="nil"/>
            </w:tcBorders>
            <w:vAlign w:val="center"/>
          </w:tcPr>
          <w:p>
            <w:pPr>
              <w:pStyle w:val="26"/>
              <w:bidi w:val="0"/>
            </w:pPr>
            <w:r>
              <w:t>行业类别及代码</w:t>
            </w:r>
          </w:p>
        </w:tc>
        <w:tc>
          <w:tcPr>
            <w:tcW w:w="1056" w:type="pct"/>
            <w:tcBorders>
              <w:tl2br w:val="nil"/>
              <w:tr2bl w:val="nil"/>
            </w:tcBorders>
            <w:vAlign w:val="center"/>
          </w:tcPr>
          <w:p>
            <w:pPr>
              <w:pStyle w:val="26"/>
              <w:bidi w:val="0"/>
            </w:pPr>
            <w:r>
              <w:rPr>
                <w:rFonts w:hint="eastAsia"/>
              </w:rPr>
              <w:t>C3489其他通用零部件制造</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注册日期</w:t>
            </w:r>
          </w:p>
        </w:tc>
        <w:tc>
          <w:tcPr>
            <w:tcW w:w="1525" w:type="pct"/>
            <w:tcBorders>
              <w:tl2br w:val="nil"/>
              <w:tr2bl w:val="nil"/>
            </w:tcBorders>
            <w:vAlign w:val="center"/>
          </w:tcPr>
          <w:p>
            <w:pPr>
              <w:pStyle w:val="26"/>
              <w:bidi w:val="0"/>
            </w:pPr>
            <w:r>
              <w:t>201</w:t>
            </w:r>
            <w:r>
              <w:rPr>
                <w:rFonts w:hint="eastAsia"/>
              </w:rPr>
              <w:t>1</w:t>
            </w:r>
            <w:r>
              <w:t>年</w:t>
            </w:r>
            <w:r>
              <w:rPr>
                <w:rFonts w:hint="eastAsia"/>
              </w:rPr>
              <w:t>04</w:t>
            </w:r>
            <w:r>
              <w:t>月</w:t>
            </w:r>
            <w:r>
              <w:rPr>
                <w:rFonts w:hint="eastAsia"/>
              </w:rPr>
              <w:t>15</w:t>
            </w:r>
            <w:r>
              <w:t>日</w:t>
            </w:r>
          </w:p>
        </w:tc>
        <w:tc>
          <w:tcPr>
            <w:tcW w:w="1254" w:type="pct"/>
            <w:tcBorders>
              <w:tl2br w:val="nil"/>
              <w:tr2bl w:val="nil"/>
            </w:tcBorders>
            <w:vAlign w:val="center"/>
          </w:tcPr>
          <w:p>
            <w:pPr>
              <w:pStyle w:val="26"/>
              <w:bidi w:val="0"/>
            </w:pPr>
            <w:r>
              <w:t>最新技改、扩建时间</w:t>
            </w:r>
          </w:p>
        </w:tc>
        <w:tc>
          <w:tcPr>
            <w:tcW w:w="1056" w:type="pct"/>
            <w:tcBorders>
              <w:tl2br w:val="nil"/>
              <w:tr2bl w:val="nil"/>
            </w:tcBorders>
            <w:vAlign w:val="center"/>
          </w:tcPr>
          <w:p>
            <w:pPr>
              <w:pStyle w:val="26"/>
              <w:bidi w:val="0"/>
            </w:pPr>
            <w:r>
              <w:t>无</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rPr>
                <w:rFonts w:hint="default" w:eastAsia="宋体"/>
                <w:lang w:val="en-US" w:eastAsia="zh-CN"/>
              </w:rPr>
            </w:pPr>
            <w:r>
              <w:rPr>
                <w:rFonts w:hint="eastAsia"/>
                <w:lang w:val="en-US" w:eastAsia="zh-CN"/>
              </w:rPr>
              <w:t>法定代表人</w:t>
            </w:r>
          </w:p>
        </w:tc>
        <w:tc>
          <w:tcPr>
            <w:tcW w:w="1525" w:type="pct"/>
            <w:tcBorders>
              <w:tl2br w:val="nil"/>
              <w:tr2bl w:val="nil"/>
            </w:tcBorders>
            <w:vAlign w:val="center"/>
          </w:tcPr>
          <w:p>
            <w:pPr>
              <w:pStyle w:val="26"/>
              <w:bidi w:val="0"/>
            </w:pPr>
            <w:r>
              <w:rPr>
                <w:rFonts w:hint="eastAsia"/>
              </w:rPr>
              <w:t>俞建新</w:t>
            </w:r>
          </w:p>
        </w:tc>
        <w:tc>
          <w:tcPr>
            <w:tcW w:w="1254" w:type="pct"/>
            <w:tcBorders>
              <w:tl2br w:val="nil"/>
              <w:tr2bl w:val="nil"/>
            </w:tcBorders>
            <w:vAlign w:val="center"/>
          </w:tcPr>
          <w:p>
            <w:pPr>
              <w:pStyle w:val="26"/>
              <w:bidi w:val="0"/>
            </w:pPr>
            <w:r>
              <w:rPr>
                <w:rFonts w:hint="eastAsia"/>
              </w:rPr>
              <w:t>联系电话</w:t>
            </w:r>
          </w:p>
        </w:tc>
        <w:tc>
          <w:tcPr>
            <w:tcW w:w="1056" w:type="pct"/>
            <w:tcBorders>
              <w:tl2br w:val="nil"/>
              <w:tr2bl w:val="nil"/>
            </w:tcBorders>
            <w:vAlign w:val="center"/>
          </w:tcPr>
          <w:p>
            <w:pPr>
              <w:pStyle w:val="26"/>
              <w:bidi w:val="0"/>
            </w:pPr>
            <w:r>
              <w:rPr>
                <w:rFonts w:hint="eastAsia"/>
              </w:rPr>
              <w:t>13311871526</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rPr>
                <w:rFonts w:hint="eastAsia"/>
              </w:rPr>
              <w:t>联系人</w:t>
            </w:r>
          </w:p>
        </w:tc>
        <w:tc>
          <w:tcPr>
            <w:tcW w:w="1525" w:type="pct"/>
            <w:tcBorders>
              <w:tl2br w:val="nil"/>
              <w:tr2bl w:val="nil"/>
            </w:tcBorders>
            <w:vAlign w:val="center"/>
          </w:tcPr>
          <w:p>
            <w:pPr>
              <w:pStyle w:val="26"/>
              <w:bidi w:val="0"/>
            </w:pPr>
            <w:r>
              <w:rPr>
                <w:rFonts w:hint="eastAsia"/>
              </w:rPr>
              <w:t>秦俭</w:t>
            </w:r>
          </w:p>
        </w:tc>
        <w:tc>
          <w:tcPr>
            <w:tcW w:w="1254" w:type="pct"/>
            <w:tcBorders>
              <w:tl2br w:val="nil"/>
              <w:tr2bl w:val="nil"/>
            </w:tcBorders>
            <w:vAlign w:val="center"/>
          </w:tcPr>
          <w:p>
            <w:pPr>
              <w:pStyle w:val="26"/>
              <w:bidi w:val="0"/>
            </w:pPr>
            <w:r>
              <w:rPr>
                <w:rFonts w:hint="eastAsia"/>
              </w:rPr>
              <w:t>联系电话</w:t>
            </w:r>
          </w:p>
        </w:tc>
        <w:tc>
          <w:tcPr>
            <w:tcW w:w="1056" w:type="pct"/>
            <w:tcBorders>
              <w:tl2br w:val="nil"/>
              <w:tr2bl w:val="nil"/>
            </w:tcBorders>
            <w:vAlign w:val="center"/>
          </w:tcPr>
          <w:p>
            <w:pPr>
              <w:pStyle w:val="26"/>
              <w:bidi w:val="0"/>
            </w:pPr>
            <w:r>
              <w:rPr>
                <w:rFonts w:hint="eastAsia"/>
              </w:rPr>
              <w:t>13501660667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项目投资</w:t>
            </w:r>
          </w:p>
        </w:tc>
        <w:tc>
          <w:tcPr>
            <w:tcW w:w="1525" w:type="pct"/>
            <w:tcBorders>
              <w:tl2br w:val="nil"/>
              <w:tr2bl w:val="nil"/>
            </w:tcBorders>
            <w:vAlign w:val="center"/>
          </w:tcPr>
          <w:p>
            <w:pPr>
              <w:pStyle w:val="26"/>
              <w:bidi w:val="0"/>
            </w:pPr>
            <w:r>
              <w:rPr>
                <w:rFonts w:hint="eastAsia"/>
              </w:rPr>
              <w:t>180万元</w:t>
            </w:r>
          </w:p>
        </w:tc>
        <w:tc>
          <w:tcPr>
            <w:tcW w:w="1254" w:type="pct"/>
            <w:tcBorders>
              <w:tl2br w:val="nil"/>
              <w:tr2bl w:val="nil"/>
            </w:tcBorders>
            <w:vAlign w:val="center"/>
          </w:tcPr>
          <w:p>
            <w:pPr>
              <w:pStyle w:val="26"/>
              <w:bidi w:val="0"/>
            </w:pPr>
            <w:r>
              <w:t>总产值</w:t>
            </w:r>
          </w:p>
        </w:tc>
        <w:tc>
          <w:tcPr>
            <w:tcW w:w="1056" w:type="pct"/>
            <w:tcBorders>
              <w:tl2br w:val="nil"/>
              <w:tr2bl w:val="nil"/>
            </w:tcBorders>
            <w:vAlign w:val="center"/>
          </w:tcPr>
          <w:p>
            <w:pPr>
              <w:pStyle w:val="26"/>
              <w:bidi w:val="0"/>
            </w:pPr>
            <w: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项目现状</w:t>
            </w:r>
          </w:p>
        </w:tc>
        <w:tc>
          <w:tcPr>
            <w:tcW w:w="3836" w:type="pct"/>
            <w:gridSpan w:val="3"/>
            <w:tcBorders>
              <w:tl2br w:val="nil"/>
              <w:tr2bl w:val="nil"/>
            </w:tcBorders>
            <w:vAlign w:val="center"/>
          </w:tcPr>
          <w:p>
            <w:pPr>
              <w:pStyle w:val="26"/>
              <w:bidi w:val="0"/>
            </w:pPr>
            <w:r>
              <w:t>正常运行</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环评审批情况</w:t>
            </w:r>
          </w:p>
        </w:tc>
        <w:tc>
          <w:tcPr>
            <w:tcW w:w="3836" w:type="pct"/>
            <w:gridSpan w:val="3"/>
            <w:tcBorders>
              <w:tl2br w:val="nil"/>
              <w:tr2bl w:val="nil"/>
            </w:tcBorders>
            <w:vAlign w:val="center"/>
          </w:tcPr>
          <w:p>
            <w:pPr>
              <w:pStyle w:val="26"/>
              <w:bidi w:val="0"/>
            </w:pPr>
            <w:r>
              <w:t>已取得环评批复</w:t>
            </w:r>
            <w:r>
              <w:rPr>
                <w:rFonts w:hint="eastAsia"/>
              </w:rPr>
              <w:t>赣新环评字[2019]25号</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三同时验收情况</w:t>
            </w:r>
          </w:p>
        </w:tc>
        <w:tc>
          <w:tcPr>
            <w:tcW w:w="3836" w:type="pct"/>
            <w:gridSpan w:val="3"/>
            <w:tcBorders>
              <w:tl2br w:val="nil"/>
              <w:tr2bl w:val="nil"/>
            </w:tcBorders>
            <w:vAlign w:val="center"/>
          </w:tcPr>
          <w:p>
            <w:pPr>
              <w:pStyle w:val="26"/>
              <w:bidi w:val="0"/>
            </w:pPr>
            <w:r>
              <w:rPr>
                <w:rFonts w:hint="eastAsia"/>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1163" w:type="pct"/>
            <w:tcBorders>
              <w:tl2br w:val="nil"/>
              <w:tr2bl w:val="nil"/>
            </w:tcBorders>
            <w:vAlign w:val="center"/>
          </w:tcPr>
          <w:p>
            <w:pPr>
              <w:pStyle w:val="26"/>
              <w:bidi w:val="0"/>
            </w:pPr>
            <w:r>
              <w:t>劳动定员</w:t>
            </w:r>
          </w:p>
        </w:tc>
        <w:tc>
          <w:tcPr>
            <w:tcW w:w="3836" w:type="pct"/>
            <w:gridSpan w:val="3"/>
            <w:tcBorders>
              <w:tl2br w:val="nil"/>
              <w:tr2bl w:val="nil"/>
            </w:tcBorders>
            <w:shd w:val="clear" w:color="auto" w:fill="auto"/>
            <w:vAlign w:val="center"/>
          </w:tcPr>
          <w:p>
            <w:pPr>
              <w:pStyle w:val="26"/>
              <w:bidi w:val="0"/>
            </w:pPr>
            <w:r>
              <w:t>劳动定员</w:t>
            </w:r>
            <w:r>
              <w:rPr>
                <w:rFonts w:hint="eastAsia"/>
              </w:rPr>
              <w:t>60</w:t>
            </w:r>
            <w:r>
              <w:t>人</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163" w:type="pct"/>
            <w:tcBorders>
              <w:tl2br w:val="nil"/>
              <w:tr2bl w:val="nil"/>
            </w:tcBorders>
            <w:vAlign w:val="center"/>
          </w:tcPr>
          <w:p>
            <w:pPr>
              <w:pStyle w:val="26"/>
              <w:bidi w:val="0"/>
            </w:pPr>
            <w:r>
              <w:t>工作制度</w:t>
            </w:r>
          </w:p>
        </w:tc>
        <w:tc>
          <w:tcPr>
            <w:tcW w:w="3836" w:type="pct"/>
            <w:gridSpan w:val="3"/>
            <w:tcBorders>
              <w:tl2br w:val="nil"/>
              <w:tr2bl w:val="nil"/>
            </w:tcBorders>
            <w:shd w:val="clear" w:color="auto" w:fill="auto"/>
            <w:vAlign w:val="center"/>
          </w:tcPr>
          <w:p>
            <w:pPr>
              <w:pStyle w:val="26"/>
              <w:bidi w:val="0"/>
            </w:pPr>
            <w:r>
              <w:rPr>
                <w:rFonts w:hint="eastAsia"/>
              </w:rPr>
              <w:t>年工作时间300d，值班人员8小时制，单班制</w:t>
            </w:r>
          </w:p>
        </w:tc>
      </w:tr>
    </w:tbl>
    <w:p>
      <w:pPr>
        <w:pStyle w:val="38"/>
        <w:keepNext w:val="0"/>
        <w:keepLines w:val="0"/>
        <w:pageBreakBefore w:val="0"/>
        <w:widowControl/>
        <w:kinsoku/>
        <w:wordWrap/>
        <w:overflowPunct/>
        <w:topLinePunct w:val="0"/>
        <w:autoSpaceDE/>
        <w:autoSpaceDN/>
        <w:bidi w:val="0"/>
        <w:adjustRightInd w:val="0"/>
        <w:snapToGrid w:val="0"/>
        <w:spacing w:before="163" w:after="163"/>
        <w:textAlignment w:val="auto"/>
      </w:pPr>
      <w:bookmarkStart w:id="41" w:name="_Toc37591974"/>
      <w:bookmarkStart w:id="42" w:name="_Toc6899"/>
      <w:bookmarkStart w:id="43" w:name="_Toc32555"/>
      <w:bookmarkStart w:id="44" w:name="_Toc940_WPSOffice_Level2"/>
      <w:bookmarkStart w:id="45" w:name="_Toc3323"/>
      <w:r>
        <w:rPr>
          <w:rFonts w:hint="eastAsia"/>
          <w:lang w:val="en-US" w:eastAsia="zh-CN"/>
        </w:rPr>
        <w:t>2</w:t>
      </w:r>
      <w:r>
        <w:t>.2 企业应急资源状况</w:t>
      </w:r>
      <w:bookmarkEnd w:id="40"/>
      <w:bookmarkEnd w:id="41"/>
      <w:bookmarkEnd w:id="42"/>
      <w:bookmarkEnd w:id="43"/>
      <w:bookmarkEnd w:id="44"/>
      <w:bookmarkEnd w:id="45"/>
    </w:p>
    <w:p>
      <w:pPr>
        <w:pStyle w:val="39"/>
        <w:spacing w:before="163"/>
      </w:pPr>
      <w:bookmarkStart w:id="46" w:name="_Toc4380"/>
      <w:bookmarkStart w:id="47" w:name="_Toc31096"/>
      <w:bookmarkStart w:id="48" w:name="_Toc37591975"/>
      <w:r>
        <w:rPr>
          <w:rFonts w:hint="eastAsia"/>
          <w:lang w:val="en-US" w:eastAsia="zh-CN"/>
        </w:rPr>
        <w:t>2</w:t>
      </w:r>
      <w:r>
        <w:t>.2.1 企业现有事故防范措施分析</w:t>
      </w:r>
      <w:bookmarkEnd w:id="46"/>
      <w:bookmarkEnd w:id="47"/>
      <w:bookmarkEnd w:id="48"/>
    </w:p>
    <w:p>
      <w:pPr>
        <w:pStyle w:val="41"/>
        <w:spacing w:before="163"/>
        <w:rPr>
          <w:rFonts w:hint="eastAsia" w:cs="Arial"/>
        </w:rPr>
      </w:pPr>
      <w:r>
        <w:rPr>
          <w:rFonts w:hint="eastAsia" w:cs="Arial"/>
        </w:rPr>
        <w:t>表</w:t>
      </w:r>
      <w:r>
        <w:rPr>
          <w:rFonts w:hint="eastAsia" w:cs="Arial"/>
          <w:lang w:val="en-US" w:eastAsia="zh-CN"/>
        </w:rPr>
        <w:t>2</w:t>
      </w:r>
      <w:r>
        <w:rPr>
          <w:rFonts w:hint="eastAsia" w:cs="Arial"/>
        </w:rPr>
        <w:t>.2</w:t>
      </w:r>
      <w:r>
        <w:rPr>
          <w:rFonts w:hint="eastAsia" w:cs="Arial"/>
          <w:lang w:val="en-US" w:eastAsia="zh-CN"/>
        </w:rPr>
        <w:t>.1</w:t>
      </w:r>
      <w:r>
        <w:rPr>
          <w:rFonts w:hint="eastAsia" w:cs="Arial"/>
        </w:rPr>
        <w:t>-</w:t>
      </w:r>
      <w:r>
        <w:rPr>
          <w:rFonts w:hint="eastAsia" w:cs="Arial"/>
        </w:rPr>
        <w:fldChar w:fldCharType="begin"/>
      </w:r>
      <w:r>
        <w:rPr>
          <w:rFonts w:hint="eastAsia" w:cs="Arial"/>
        </w:rPr>
        <w:instrText xml:space="preserve"> SEQ 表 \* ARABIC \s 2 </w:instrText>
      </w:r>
      <w:r>
        <w:rPr>
          <w:rFonts w:hint="eastAsia" w:cs="Arial"/>
        </w:rPr>
        <w:fldChar w:fldCharType="separate"/>
      </w:r>
      <w:r>
        <w:rPr>
          <w:rFonts w:hint="eastAsia" w:cs="Arial"/>
        </w:rPr>
        <w:t>1</w:t>
      </w:r>
      <w:r>
        <w:rPr>
          <w:rFonts w:hint="eastAsia" w:cs="Arial"/>
        </w:rPr>
        <w:fldChar w:fldCharType="end"/>
      </w:r>
      <w:r>
        <w:rPr>
          <w:rFonts w:hint="eastAsia" w:cs="Arial"/>
          <w:lang w:val="en-US" w:eastAsia="zh-CN"/>
        </w:rPr>
        <w:t xml:space="preserve"> </w:t>
      </w:r>
      <w:r>
        <w:rPr>
          <w:rFonts w:hint="eastAsia" w:cs="Arial"/>
        </w:rPr>
        <w:t>现有事故防范设施</w:t>
      </w:r>
    </w:p>
    <w:tbl>
      <w:tblPr>
        <w:tblStyle w:val="16"/>
        <w:tblW w:w="4998" w:type="pct"/>
        <w:jc w:val="center"/>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3055"/>
        <w:gridCol w:w="3461"/>
        <w:gridCol w:w="1530"/>
      </w:tblGrid>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385" w:type="pct"/>
            <w:tcBorders>
              <w:bottom w:val="single" w:color="auto" w:sz="12" w:space="0"/>
            </w:tcBorders>
            <w:vAlign w:val="center"/>
          </w:tcPr>
          <w:p>
            <w:pPr>
              <w:pStyle w:val="26"/>
              <w:bidi w:val="0"/>
              <w:rPr>
                <w:b/>
                <w:bCs/>
              </w:rPr>
            </w:pPr>
            <w:bookmarkStart w:id="49" w:name="_Toc19417"/>
            <w:bookmarkStart w:id="50" w:name="_Toc7397"/>
            <w:r>
              <w:rPr>
                <w:b/>
                <w:bCs/>
              </w:rPr>
              <w:t>序号</w:t>
            </w:r>
          </w:p>
        </w:tc>
        <w:tc>
          <w:tcPr>
            <w:tcW w:w="1752" w:type="pct"/>
            <w:tcBorders>
              <w:bottom w:val="single" w:color="auto" w:sz="12" w:space="0"/>
            </w:tcBorders>
            <w:vAlign w:val="center"/>
          </w:tcPr>
          <w:p>
            <w:pPr>
              <w:pStyle w:val="26"/>
              <w:bidi w:val="0"/>
              <w:rPr>
                <w:b/>
                <w:bCs/>
              </w:rPr>
            </w:pPr>
            <w:r>
              <w:rPr>
                <w:b/>
                <w:bCs/>
              </w:rPr>
              <w:t>相关要求</w:t>
            </w:r>
          </w:p>
        </w:tc>
        <w:tc>
          <w:tcPr>
            <w:tcW w:w="1985" w:type="pct"/>
            <w:tcBorders>
              <w:bottom w:val="single" w:color="auto" w:sz="12" w:space="0"/>
            </w:tcBorders>
            <w:vAlign w:val="center"/>
          </w:tcPr>
          <w:p>
            <w:pPr>
              <w:pStyle w:val="26"/>
              <w:bidi w:val="0"/>
              <w:rPr>
                <w:b/>
                <w:bCs/>
              </w:rPr>
            </w:pPr>
            <w:r>
              <w:rPr>
                <w:b/>
                <w:bCs/>
              </w:rPr>
              <w:t>实际情况</w:t>
            </w:r>
          </w:p>
        </w:tc>
        <w:tc>
          <w:tcPr>
            <w:tcW w:w="877" w:type="pct"/>
            <w:tcBorders>
              <w:bottom w:val="single" w:color="auto" w:sz="12" w:space="0"/>
            </w:tcBorders>
            <w:vAlign w:val="center"/>
          </w:tcPr>
          <w:p>
            <w:pPr>
              <w:pStyle w:val="26"/>
              <w:bidi w:val="0"/>
              <w:rPr>
                <w:b/>
                <w:bCs/>
              </w:rPr>
            </w:pPr>
            <w:r>
              <w:rPr>
                <w:b/>
                <w:bCs/>
              </w:rPr>
              <w:t>岗位职责及落实情况</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tcBorders>
              <w:top w:val="single" w:color="auto" w:sz="12" w:space="0"/>
              <w:tl2br w:val="nil"/>
              <w:tr2bl w:val="nil"/>
            </w:tcBorders>
            <w:vAlign w:val="center"/>
          </w:tcPr>
          <w:p>
            <w:pPr>
              <w:pStyle w:val="26"/>
              <w:bidi w:val="0"/>
            </w:pPr>
            <w:r>
              <w:t>1</w:t>
            </w:r>
          </w:p>
        </w:tc>
        <w:tc>
          <w:tcPr>
            <w:tcW w:w="1752" w:type="pct"/>
            <w:tcBorders>
              <w:top w:val="single" w:color="auto" w:sz="12" w:space="0"/>
              <w:tl2br w:val="nil"/>
              <w:tr2bl w:val="nil"/>
            </w:tcBorders>
            <w:vAlign w:val="center"/>
          </w:tcPr>
          <w:p>
            <w:pPr>
              <w:pStyle w:val="26"/>
              <w:bidi w:val="0"/>
            </w:pPr>
            <w:r>
              <w:t>在废气排放口、废水、雨水和清净下水排放口对可能排除的环境风险物质，按照物质特性、危害，设置监视、控制措施</w:t>
            </w:r>
          </w:p>
        </w:tc>
        <w:tc>
          <w:tcPr>
            <w:tcW w:w="1985" w:type="pct"/>
            <w:tcBorders>
              <w:top w:val="single" w:color="auto" w:sz="12" w:space="0"/>
              <w:tl2br w:val="nil"/>
              <w:tr2bl w:val="nil"/>
            </w:tcBorders>
            <w:vAlign w:val="center"/>
          </w:tcPr>
          <w:p>
            <w:pPr>
              <w:pStyle w:val="26"/>
              <w:bidi w:val="0"/>
            </w:pPr>
            <w:r>
              <w:t>厂内对废水、废气的排放进行定期委外监测</w:t>
            </w:r>
          </w:p>
        </w:tc>
        <w:tc>
          <w:tcPr>
            <w:tcW w:w="877" w:type="pct"/>
            <w:tcBorders>
              <w:top w:val="single" w:color="auto" w:sz="12" w:space="0"/>
              <w:tl2br w:val="nil"/>
              <w:tr2bl w:val="nil"/>
            </w:tcBorders>
            <w:vAlign w:val="center"/>
          </w:tcPr>
          <w:p>
            <w:pPr>
              <w:pStyle w:val="26"/>
              <w:bidi w:val="0"/>
            </w:pPr>
            <w:r>
              <w:t>由</w:t>
            </w:r>
            <w:r>
              <w:rPr>
                <w:highlight w:val="none"/>
              </w:rPr>
              <w:t>通讯</w:t>
            </w:r>
            <w:r>
              <w:t>组安排厂区污染源的定期委外监测；</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tcBorders>
              <w:tl2br w:val="nil"/>
              <w:tr2bl w:val="nil"/>
            </w:tcBorders>
            <w:vAlign w:val="center"/>
          </w:tcPr>
          <w:p>
            <w:pPr>
              <w:pStyle w:val="26"/>
              <w:bidi w:val="0"/>
            </w:pPr>
            <w:r>
              <w:t>2</w:t>
            </w:r>
          </w:p>
        </w:tc>
        <w:tc>
          <w:tcPr>
            <w:tcW w:w="1752" w:type="pct"/>
            <w:tcBorders>
              <w:tl2br w:val="nil"/>
              <w:tr2bl w:val="nil"/>
            </w:tcBorders>
            <w:vAlign w:val="center"/>
          </w:tcPr>
          <w:p>
            <w:pPr>
              <w:pStyle w:val="26"/>
              <w:bidi w:val="0"/>
            </w:pPr>
            <w:r>
              <w:t>采取防止事故排水、污染物等扩散、排除厂界的措施（包括截流措施、事故排水收集措施、清净下水系统防控措施、雨水系统防控措施、生产废水处理系统防控措施等）</w:t>
            </w:r>
          </w:p>
        </w:tc>
        <w:tc>
          <w:tcPr>
            <w:tcW w:w="1985" w:type="pct"/>
            <w:tcBorders>
              <w:tl2br w:val="nil"/>
              <w:tr2bl w:val="nil"/>
            </w:tcBorders>
            <w:vAlign w:val="center"/>
          </w:tcPr>
          <w:p>
            <w:pPr>
              <w:pStyle w:val="26"/>
              <w:bidi w:val="0"/>
            </w:pPr>
            <w:r>
              <w:t>厂区雨污分流，生活污水、</w:t>
            </w:r>
            <w:r>
              <w:rPr>
                <w:rFonts w:hint="eastAsia"/>
              </w:rPr>
              <w:t>生产污水</w:t>
            </w:r>
            <w:r>
              <w:t>经处理后</w:t>
            </w:r>
            <w:r>
              <w:rPr>
                <w:rFonts w:hint="eastAsia"/>
              </w:rPr>
              <w:t>经市政污水管网排入白水湖污水处理厂进一步处理，项目未设置污水应急事故池，</w:t>
            </w:r>
            <w:r>
              <w:t>未采取防流失措施，无配套的截留措施</w:t>
            </w:r>
          </w:p>
        </w:tc>
        <w:tc>
          <w:tcPr>
            <w:tcW w:w="877" w:type="pct"/>
            <w:tcBorders>
              <w:tl2br w:val="nil"/>
              <w:tr2bl w:val="nil"/>
            </w:tcBorders>
            <w:vAlign w:val="center"/>
          </w:tcPr>
          <w:p>
            <w:pPr>
              <w:pStyle w:val="26"/>
              <w:bidi w:val="0"/>
            </w:pPr>
            <w:r>
              <w:t>由生产部负责</w:t>
            </w:r>
            <w:r>
              <w:rPr>
                <w:rFonts w:hint="eastAsia"/>
              </w:rPr>
              <w:t>厂区</w:t>
            </w:r>
            <w:r>
              <w:t>排污管道、废水处理系统等设施的完备</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tcBorders>
              <w:tl2br w:val="nil"/>
              <w:tr2bl w:val="nil"/>
            </w:tcBorders>
            <w:vAlign w:val="center"/>
          </w:tcPr>
          <w:p>
            <w:pPr>
              <w:pStyle w:val="26"/>
              <w:bidi w:val="0"/>
            </w:pPr>
            <w:r>
              <w:t>3</w:t>
            </w:r>
          </w:p>
        </w:tc>
        <w:tc>
          <w:tcPr>
            <w:tcW w:w="1752" w:type="pct"/>
            <w:tcBorders>
              <w:tl2br w:val="nil"/>
              <w:tr2bl w:val="nil"/>
            </w:tcBorders>
            <w:vAlign w:val="center"/>
          </w:tcPr>
          <w:p>
            <w:pPr>
              <w:pStyle w:val="26"/>
              <w:bidi w:val="0"/>
            </w:pPr>
            <w:r>
              <w:t>涉及毒性气体的，设置毒性气体泄漏紧急处置装置</w:t>
            </w:r>
          </w:p>
        </w:tc>
        <w:tc>
          <w:tcPr>
            <w:tcW w:w="1985" w:type="pct"/>
            <w:tcBorders>
              <w:tl2br w:val="nil"/>
              <w:tr2bl w:val="nil"/>
            </w:tcBorders>
            <w:vAlign w:val="center"/>
          </w:tcPr>
          <w:p>
            <w:pPr>
              <w:pStyle w:val="26"/>
              <w:bidi w:val="0"/>
            </w:pPr>
            <w:r>
              <w:rPr>
                <w:rFonts w:hint="eastAsia"/>
              </w:rPr>
              <w:t>危废储存间不涉及有毒有害气体，未安装了防泄漏报警器，若发生泄漏，设有防渗截留渠，立即启动应急系统，防止事故进一步扩大</w:t>
            </w:r>
          </w:p>
        </w:tc>
        <w:tc>
          <w:tcPr>
            <w:tcW w:w="877" w:type="pct"/>
            <w:tcBorders>
              <w:tl2br w:val="nil"/>
              <w:tr2bl w:val="nil"/>
            </w:tcBorders>
            <w:shd w:val="clear" w:color="auto" w:fill="auto"/>
            <w:vAlign w:val="center"/>
          </w:tcPr>
          <w:p>
            <w:pPr>
              <w:pStyle w:val="26"/>
              <w:bidi w:val="0"/>
            </w:pPr>
            <w:r>
              <w:rPr>
                <w:rFonts w:hint="eastAsia"/>
              </w:rPr>
              <w:t>由危险废物暂存间管理主管负责</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tcBorders>
              <w:tl2br w:val="nil"/>
              <w:tr2bl w:val="nil"/>
            </w:tcBorders>
            <w:vAlign w:val="center"/>
          </w:tcPr>
          <w:p>
            <w:pPr>
              <w:pStyle w:val="26"/>
              <w:bidi w:val="0"/>
            </w:pPr>
            <w:r>
              <w:t>4</w:t>
            </w:r>
          </w:p>
        </w:tc>
        <w:tc>
          <w:tcPr>
            <w:tcW w:w="1752" w:type="pct"/>
            <w:tcBorders>
              <w:tl2br w:val="nil"/>
              <w:tr2bl w:val="nil"/>
            </w:tcBorders>
            <w:vAlign w:val="center"/>
          </w:tcPr>
          <w:p>
            <w:pPr>
              <w:pStyle w:val="26"/>
              <w:bidi w:val="0"/>
            </w:pPr>
            <w:r>
              <w:t>布置生产区域或厂界毒性气体泄漏监控预警系统</w:t>
            </w:r>
          </w:p>
        </w:tc>
        <w:tc>
          <w:tcPr>
            <w:tcW w:w="1985" w:type="pct"/>
            <w:tcBorders>
              <w:tl2br w:val="nil"/>
              <w:tr2bl w:val="nil"/>
            </w:tcBorders>
            <w:vAlign w:val="center"/>
          </w:tcPr>
          <w:p>
            <w:pPr>
              <w:pStyle w:val="26"/>
              <w:bidi w:val="0"/>
            </w:pPr>
            <w:r>
              <w:rPr>
                <w:rFonts w:hint="eastAsia"/>
              </w:rPr>
              <w:t>车间不涉及有毒有害气体，车间未安装防泄漏报警器，及一体化控制系统，车间废气由1根排气筒外排，组织定期监测防止超标排放</w:t>
            </w:r>
          </w:p>
        </w:tc>
        <w:tc>
          <w:tcPr>
            <w:tcW w:w="877" w:type="pct"/>
            <w:tcBorders>
              <w:tl2br w:val="nil"/>
              <w:tr2bl w:val="nil"/>
            </w:tcBorders>
            <w:shd w:val="clear" w:color="auto" w:fill="auto"/>
            <w:vAlign w:val="center"/>
          </w:tcPr>
          <w:p>
            <w:pPr>
              <w:pStyle w:val="26"/>
              <w:bidi w:val="0"/>
            </w:pPr>
            <w:r>
              <w:rPr>
                <w:rFonts w:hint="eastAsia"/>
              </w:rPr>
              <w:t>由危险废物暂存间管理主管负责</w:t>
            </w:r>
          </w:p>
        </w:tc>
      </w:tr>
      <w:tr>
        <w:tblPrEx>
          <w:tblBorders>
            <w:top w:val="single" w:color="auto" w:sz="12" w:space="0"/>
            <w:left w:val="none" w:color="auto" w:sz="0"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85" w:type="pct"/>
            <w:tcBorders>
              <w:tl2br w:val="nil"/>
              <w:tr2bl w:val="nil"/>
            </w:tcBorders>
            <w:vAlign w:val="center"/>
          </w:tcPr>
          <w:p>
            <w:pPr>
              <w:pStyle w:val="26"/>
              <w:bidi w:val="0"/>
            </w:pPr>
            <w:r>
              <w:t>5</w:t>
            </w:r>
          </w:p>
        </w:tc>
        <w:tc>
          <w:tcPr>
            <w:tcW w:w="1752" w:type="pct"/>
            <w:tcBorders>
              <w:tl2br w:val="nil"/>
              <w:tr2bl w:val="nil"/>
            </w:tcBorders>
            <w:vAlign w:val="center"/>
          </w:tcPr>
          <w:p>
            <w:pPr>
              <w:pStyle w:val="26"/>
              <w:bidi w:val="0"/>
            </w:pPr>
            <w:r>
              <w:t>有提醒周边公众紧急疏散的措施和手段</w:t>
            </w:r>
          </w:p>
        </w:tc>
        <w:tc>
          <w:tcPr>
            <w:tcW w:w="1985" w:type="pct"/>
            <w:tcBorders>
              <w:tl2br w:val="nil"/>
              <w:tr2bl w:val="nil"/>
            </w:tcBorders>
            <w:vAlign w:val="center"/>
          </w:tcPr>
          <w:p>
            <w:pPr>
              <w:pStyle w:val="26"/>
              <w:bidi w:val="0"/>
            </w:pPr>
            <w:r>
              <w:t>应急架构有对外联系功能的设置</w:t>
            </w:r>
          </w:p>
        </w:tc>
        <w:tc>
          <w:tcPr>
            <w:tcW w:w="877" w:type="pct"/>
            <w:tcBorders>
              <w:tl2br w:val="nil"/>
              <w:tr2bl w:val="nil"/>
            </w:tcBorders>
            <w:vAlign w:val="center"/>
          </w:tcPr>
          <w:p>
            <w:pPr>
              <w:pStyle w:val="26"/>
              <w:bidi w:val="0"/>
            </w:pPr>
            <w:r>
              <w:t>由</w:t>
            </w:r>
            <w:r>
              <w:rPr>
                <w:highlight w:val="none"/>
              </w:rPr>
              <w:t>通讯</w:t>
            </w:r>
            <w:r>
              <w:t>组统一对外联络沟通</w:t>
            </w:r>
          </w:p>
        </w:tc>
      </w:tr>
    </w:tbl>
    <w:p>
      <w:pPr>
        <w:pStyle w:val="39"/>
        <w:spacing w:before="163"/>
      </w:pPr>
      <w:bookmarkStart w:id="51" w:name="_Toc37591976"/>
      <w:r>
        <w:rPr>
          <w:rFonts w:hint="eastAsia"/>
          <w:lang w:val="en-US" w:eastAsia="zh-CN"/>
        </w:rPr>
        <w:t>2</w:t>
      </w:r>
      <w:r>
        <w:t>.2.2 企业现有应急装备能力评估</w:t>
      </w:r>
      <w:bookmarkEnd w:id="49"/>
      <w:bookmarkEnd w:id="50"/>
      <w:bookmarkEnd w:id="51"/>
    </w:p>
    <w:p>
      <w:pPr>
        <w:pStyle w:val="49"/>
        <w:ind w:firstLine="480"/>
        <w:rPr>
          <w:lang w:val="zh-CN"/>
        </w:rPr>
      </w:pPr>
      <w:r>
        <w:rPr>
          <w:lang w:val="zh-CN"/>
        </w:rPr>
        <w:t>公司对应急物资进行了储备和更新，企业现有应急物资的储备情况见表</w:t>
      </w:r>
      <w:r>
        <w:rPr>
          <w:rFonts w:hint="eastAsia"/>
          <w:lang w:val="en-US" w:eastAsia="zh-CN"/>
        </w:rPr>
        <w:t>2</w:t>
      </w:r>
      <w:r>
        <w:rPr>
          <w:lang w:val="zh-CN"/>
        </w:rPr>
        <w:t>.2-2</w:t>
      </w:r>
      <w:r>
        <w:rPr>
          <w:rFonts w:hint="eastAsia"/>
          <w:lang w:val="en-US" w:eastAsia="zh-CN"/>
        </w:rPr>
        <w:t>-1</w:t>
      </w:r>
      <w:r>
        <w:rPr>
          <w:lang w:val="zh-CN"/>
        </w:rPr>
        <w:t>。</w:t>
      </w:r>
    </w:p>
    <w:p>
      <w:pPr>
        <w:pStyle w:val="41"/>
        <w:spacing w:before="163"/>
      </w:pPr>
      <w:bookmarkStart w:id="52" w:name="_Ref374778013"/>
      <w:r>
        <w:t>表</w:t>
      </w:r>
      <w:r>
        <w:rPr>
          <w:rFonts w:hint="eastAsia"/>
          <w:lang w:val="en-US" w:eastAsia="zh-CN"/>
        </w:rPr>
        <w:t>2</w:t>
      </w:r>
      <w:r>
        <w:t>.2</w:t>
      </w:r>
      <w:r>
        <w:rPr>
          <w:rFonts w:hint="eastAsia"/>
          <w:lang w:val="en-US" w:eastAsia="zh-CN"/>
        </w:rPr>
        <w:t>.2</w:t>
      </w:r>
      <w:r>
        <w:t>-</w:t>
      </w:r>
      <w:r>
        <w:rPr>
          <w:rFonts w:hint="eastAsia"/>
          <w:lang w:val="en-US" w:eastAsia="zh-CN"/>
        </w:rPr>
        <w:t>1</w:t>
      </w:r>
      <w:r>
        <w:t xml:space="preserve"> 企业现有应急物资与装备情况表</w:t>
      </w:r>
    </w:p>
    <w:bookmarkEnd w:id="52"/>
    <w:tbl>
      <w:tblPr>
        <w:tblStyle w:val="16"/>
        <w:tblW w:w="4949" w:type="pct"/>
        <w:jc w:val="center"/>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Layout w:type="autofit"/>
        <w:tblCellMar>
          <w:top w:w="0" w:type="dxa"/>
          <w:left w:w="0" w:type="dxa"/>
          <w:bottom w:w="0" w:type="dxa"/>
          <w:right w:w="0" w:type="dxa"/>
        </w:tblCellMar>
      </w:tblPr>
      <w:tblGrid>
        <w:gridCol w:w="1118"/>
        <w:gridCol w:w="2280"/>
        <w:gridCol w:w="2115"/>
        <w:gridCol w:w="1802"/>
        <w:gridCol w:w="1102"/>
      </w:tblGrid>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300" w:hRule="atLeast"/>
          <w:jc w:val="center"/>
        </w:trPr>
        <w:tc>
          <w:tcPr>
            <w:tcW w:w="664" w:type="pct"/>
            <w:tcBorders>
              <w:bottom w:val="single" w:color="auto" w:sz="12" w:space="0"/>
            </w:tcBorders>
            <w:vAlign w:val="center"/>
          </w:tcPr>
          <w:p>
            <w:pPr>
              <w:pStyle w:val="26"/>
              <w:bidi w:val="0"/>
              <w:rPr>
                <w:b/>
                <w:bCs/>
              </w:rPr>
            </w:pPr>
            <w:r>
              <w:rPr>
                <w:b/>
                <w:bCs/>
              </w:rPr>
              <w:t>类型</w:t>
            </w:r>
          </w:p>
        </w:tc>
        <w:tc>
          <w:tcPr>
            <w:tcW w:w="1354" w:type="pct"/>
            <w:tcBorders>
              <w:bottom w:val="single" w:color="auto" w:sz="12" w:space="0"/>
            </w:tcBorders>
            <w:vAlign w:val="center"/>
          </w:tcPr>
          <w:p>
            <w:pPr>
              <w:pStyle w:val="26"/>
              <w:bidi w:val="0"/>
              <w:rPr>
                <w:b/>
                <w:bCs/>
              </w:rPr>
            </w:pPr>
            <w:r>
              <w:rPr>
                <w:b/>
                <w:bCs/>
              </w:rPr>
              <w:t>名称（参考）</w:t>
            </w:r>
          </w:p>
        </w:tc>
        <w:tc>
          <w:tcPr>
            <w:tcW w:w="1256" w:type="pct"/>
            <w:tcBorders>
              <w:bottom w:val="single" w:color="auto" w:sz="12" w:space="0"/>
            </w:tcBorders>
            <w:vAlign w:val="center"/>
          </w:tcPr>
          <w:p>
            <w:pPr>
              <w:pStyle w:val="26"/>
              <w:bidi w:val="0"/>
              <w:rPr>
                <w:b/>
                <w:bCs/>
              </w:rPr>
            </w:pPr>
            <w:r>
              <w:rPr>
                <w:b/>
                <w:bCs/>
              </w:rPr>
              <w:t>数量</w:t>
            </w:r>
          </w:p>
        </w:tc>
        <w:tc>
          <w:tcPr>
            <w:tcW w:w="1070" w:type="pct"/>
            <w:tcBorders>
              <w:bottom w:val="single" w:color="auto" w:sz="12" w:space="0"/>
            </w:tcBorders>
            <w:vAlign w:val="center"/>
          </w:tcPr>
          <w:p>
            <w:pPr>
              <w:pStyle w:val="26"/>
              <w:bidi w:val="0"/>
              <w:rPr>
                <w:b/>
                <w:bCs/>
              </w:rPr>
            </w:pPr>
            <w:r>
              <w:rPr>
                <w:b/>
                <w:bCs/>
              </w:rPr>
              <w:t>位置</w:t>
            </w:r>
          </w:p>
        </w:tc>
        <w:tc>
          <w:tcPr>
            <w:tcW w:w="654" w:type="pct"/>
            <w:tcBorders>
              <w:bottom w:val="single" w:color="auto" w:sz="12" w:space="0"/>
            </w:tcBorders>
            <w:vAlign w:val="center"/>
          </w:tcPr>
          <w:p>
            <w:pPr>
              <w:pStyle w:val="26"/>
              <w:bidi w:val="0"/>
              <w:rPr>
                <w:b/>
                <w:bCs/>
              </w:rPr>
            </w:pPr>
            <w:r>
              <w:rPr>
                <w:b/>
                <w:bCs/>
              </w:rPr>
              <w:t>配置情况</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300" w:hRule="atLeast"/>
          <w:jc w:val="center"/>
        </w:trPr>
        <w:tc>
          <w:tcPr>
            <w:tcW w:w="664" w:type="pct"/>
            <w:tcBorders>
              <w:top w:val="single" w:color="auto" w:sz="12" w:space="0"/>
              <w:tl2br w:val="nil"/>
              <w:tr2bl w:val="nil"/>
            </w:tcBorders>
            <w:vAlign w:val="center"/>
          </w:tcPr>
          <w:p>
            <w:pPr>
              <w:pStyle w:val="26"/>
              <w:bidi w:val="0"/>
            </w:pPr>
            <w:r>
              <w:t>消防设施</w:t>
            </w:r>
          </w:p>
        </w:tc>
        <w:tc>
          <w:tcPr>
            <w:tcW w:w="1354" w:type="pct"/>
            <w:tcBorders>
              <w:top w:val="single" w:color="auto" w:sz="12" w:space="0"/>
              <w:tl2br w:val="nil"/>
              <w:tr2bl w:val="nil"/>
            </w:tcBorders>
            <w:vAlign w:val="center"/>
          </w:tcPr>
          <w:p>
            <w:pPr>
              <w:pStyle w:val="26"/>
              <w:bidi w:val="0"/>
            </w:pPr>
            <w:r>
              <w:rPr>
                <w:rFonts w:hint="eastAsia"/>
              </w:rPr>
              <w:t>消火栓</w:t>
            </w:r>
          </w:p>
        </w:tc>
        <w:tc>
          <w:tcPr>
            <w:tcW w:w="1256" w:type="pct"/>
            <w:tcBorders>
              <w:top w:val="single" w:color="auto" w:sz="12" w:space="0"/>
              <w:tl2br w:val="nil"/>
              <w:tr2bl w:val="nil"/>
            </w:tcBorders>
            <w:vAlign w:val="center"/>
          </w:tcPr>
          <w:p>
            <w:pPr>
              <w:pStyle w:val="26"/>
              <w:bidi w:val="0"/>
            </w:pPr>
            <w:r>
              <w:rPr>
                <w:rFonts w:hint="eastAsia"/>
              </w:rPr>
              <w:t>7</w:t>
            </w:r>
          </w:p>
        </w:tc>
        <w:tc>
          <w:tcPr>
            <w:tcW w:w="1070" w:type="pct"/>
            <w:tcBorders>
              <w:top w:val="single" w:color="auto" w:sz="12" w:space="0"/>
              <w:tl2br w:val="nil"/>
              <w:tr2bl w:val="nil"/>
            </w:tcBorders>
            <w:vAlign w:val="center"/>
          </w:tcPr>
          <w:p>
            <w:pPr>
              <w:pStyle w:val="26"/>
              <w:bidi w:val="0"/>
            </w:pPr>
            <w:r>
              <w:t>生产车间</w:t>
            </w:r>
          </w:p>
        </w:tc>
        <w:tc>
          <w:tcPr>
            <w:tcW w:w="654" w:type="pct"/>
            <w:tcBorders>
              <w:top w:val="single" w:color="auto" w:sz="12" w:space="0"/>
              <w:tl2br w:val="nil"/>
              <w:tr2bl w:val="nil"/>
            </w:tcBorders>
            <w:vAlign w:val="center"/>
          </w:tcPr>
          <w:p>
            <w:pPr>
              <w:pStyle w:val="26"/>
              <w:bidi w:val="0"/>
            </w:pPr>
            <w:r>
              <w:t>配置到位</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tcBorders>
              <w:tl2br w:val="nil"/>
              <w:tr2bl w:val="nil"/>
            </w:tcBorders>
            <w:vAlign w:val="center"/>
          </w:tcPr>
          <w:p>
            <w:pPr>
              <w:pStyle w:val="26"/>
              <w:bidi w:val="0"/>
            </w:pPr>
            <w:r>
              <w:t>消防设施</w:t>
            </w:r>
          </w:p>
        </w:tc>
        <w:tc>
          <w:tcPr>
            <w:tcW w:w="1354" w:type="pct"/>
            <w:tcBorders>
              <w:tl2br w:val="nil"/>
              <w:tr2bl w:val="nil"/>
            </w:tcBorders>
            <w:vAlign w:val="center"/>
          </w:tcPr>
          <w:p>
            <w:pPr>
              <w:pStyle w:val="26"/>
              <w:bidi w:val="0"/>
            </w:pPr>
            <w:r>
              <w:rPr>
                <w:rFonts w:hint="eastAsia"/>
              </w:rPr>
              <w:t>消火栓</w:t>
            </w:r>
          </w:p>
        </w:tc>
        <w:tc>
          <w:tcPr>
            <w:tcW w:w="1256" w:type="pct"/>
            <w:tcBorders>
              <w:tl2br w:val="nil"/>
              <w:tr2bl w:val="nil"/>
            </w:tcBorders>
            <w:vAlign w:val="center"/>
          </w:tcPr>
          <w:p>
            <w:pPr>
              <w:pStyle w:val="26"/>
              <w:bidi w:val="0"/>
            </w:pPr>
            <w:r>
              <w:rPr>
                <w:rFonts w:hint="eastAsia"/>
              </w:rPr>
              <w:t>6</w:t>
            </w:r>
          </w:p>
        </w:tc>
        <w:tc>
          <w:tcPr>
            <w:tcW w:w="1070" w:type="pct"/>
            <w:tcBorders>
              <w:tl2br w:val="nil"/>
              <w:tr2bl w:val="nil"/>
            </w:tcBorders>
            <w:vAlign w:val="center"/>
          </w:tcPr>
          <w:p>
            <w:pPr>
              <w:pStyle w:val="26"/>
              <w:bidi w:val="0"/>
            </w:pPr>
            <w:r>
              <w:t>办公区域</w:t>
            </w:r>
          </w:p>
        </w:tc>
        <w:tc>
          <w:tcPr>
            <w:tcW w:w="654" w:type="pct"/>
            <w:tcBorders>
              <w:tl2br w:val="nil"/>
              <w:tr2bl w:val="nil"/>
            </w:tcBorders>
            <w:vAlign w:val="center"/>
          </w:tcPr>
          <w:p>
            <w:pPr>
              <w:pStyle w:val="26"/>
              <w:bidi w:val="0"/>
            </w:pPr>
            <w:r>
              <w:t>配置到位</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tcBorders>
              <w:tl2br w:val="nil"/>
              <w:tr2bl w:val="nil"/>
            </w:tcBorders>
            <w:vAlign w:val="center"/>
          </w:tcPr>
          <w:p>
            <w:pPr>
              <w:pStyle w:val="26"/>
              <w:bidi w:val="0"/>
            </w:pPr>
            <w:r>
              <w:t>消防设施</w:t>
            </w:r>
          </w:p>
        </w:tc>
        <w:tc>
          <w:tcPr>
            <w:tcW w:w="1354" w:type="pct"/>
            <w:tcBorders>
              <w:tl2br w:val="nil"/>
              <w:tr2bl w:val="nil"/>
            </w:tcBorders>
            <w:vAlign w:val="center"/>
          </w:tcPr>
          <w:p>
            <w:pPr>
              <w:pStyle w:val="26"/>
              <w:bidi w:val="0"/>
            </w:pPr>
            <w:r>
              <w:t>灭火器</w:t>
            </w:r>
          </w:p>
        </w:tc>
        <w:tc>
          <w:tcPr>
            <w:tcW w:w="1256" w:type="pct"/>
            <w:tcBorders>
              <w:tl2br w:val="nil"/>
              <w:tr2bl w:val="nil"/>
            </w:tcBorders>
            <w:vAlign w:val="center"/>
          </w:tcPr>
          <w:p>
            <w:pPr>
              <w:pStyle w:val="26"/>
              <w:bidi w:val="0"/>
            </w:pPr>
            <w:r>
              <w:rPr>
                <w:rFonts w:hint="eastAsia"/>
              </w:rPr>
              <w:t>4kg24个</w:t>
            </w:r>
          </w:p>
        </w:tc>
        <w:tc>
          <w:tcPr>
            <w:tcW w:w="1070" w:type="pct"/>
            <w:tcBorders>
              <w:tl2br w:val="nil"/>
              <w:tr2bl w:val="nil"/>
            </w:tcBorders>
            <w:vAlign w:val="center"/>
          </w:tcPr>
          <w:p>
            <w:pPr>
              <w:pStyle w:val="26"/>
              <w:bidi w:val="0"/>
            </w:pPr>
          </w:p>
        </w:tc>
        <w:tc>
          <w:tcPr>
            <w:tcW w:w="654" w:type="pct"/>
            <w:tcBorders>
              <w:tl2br w:val="nil"/>
              <w:tr2bl w:val="nil"/>
            </w:tcBorders>
            <w:vAlign w:val="center"/>
          </w:tcPr>
          <w:p>
            <w:pPr>
              <w:pStyle w:val="26"/>
              <w:bidi w:val="0"/>
            </w:pPr>
            <w:r>
              <w:t>配置到位</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vMerge w:val="restart"/>
            <w:tcBorders>
              <w:tl2br w:val="nil"/>
              <w:tr2bl w:val="nil"/>
            </w:tcBorders>
            <w:vAlign w:val="center"/>
          </w:tcPr>
          <w:p>
            <w:pPr>
              <w:pStyle w:val="26"/>
              <w:bidi w:val="0"/>
              <w:rPr>
                <w:rFonts w:hint="eastAsia" w:eastAsia="宋体"/>
                <w:lang w:eastAsia="zh-CN"/>
              </w:rPr>
            </w:pPr>
            <w:r>
              <w:rPr>
                <w:rFonts w:hint="eastAsia"/>
              </w:rPr>
              <w:t>建议补充</w:t>
            </w:r>
            <w:r>
              <w:rPr>
                <w:rFonts w:hint="eastAsia"/>
                <w:lang w:val="en-US" w:eastAsia="zh-CN"/>
              </w:rPr>
              <w:t>物资</w:t>
            </w:r>
          </w:p>
        </w:tc>
        <w:tc>
          <w:tcPr>
            <w:tcW w:w="1354" w:type="pct"/>
            <w:tcBorders>
              <w:tl2br w:val="nil"/>
              <w:tr2bl w:val="nil"/>
            </w:tcBorders>
            <w:vAlign w:val="center"/>
          </w:tcPr>
          <w:p>
            <w:pPr>
              <w:pStyle w:val="26"/>
              <w:bidi w:val="0"/>
            </w:pPr>
            <w:r>
              <w:t>急救箱</w:t>
            </w:r>
          </w:p>
        </w:tc>
        <w:tc>
          <w:tcPr>
            <w:tcW w:w="1256" w:type="pct"/>
            <w:tcBorders>
              <w:tl2br w:val="nil"/>
              <w:tr2bl w:val="nil"/>
            </w:tcBorders>
            <w:vAlign w:val="center"/>
          </w:tcPr>
          <w:p>
            <w:pPr>
              <w:pStyle w:val="26"/>
              <w:bidi w:val="0"/>
            </w:pPr>
            <w:r>
              <w:t>1个</w:t>
            </w:r>
          </w:p>
        </w:tc>
        <w:tc>
          <w:tcPr>
            <w:tcW w:w="1070" w:type="pct"/>
            <w:vMerge w:val="restart"/>
            <w:tcBorders>
              <w:tl2br w:val="nil"/>
              <w:tr2bl w:val="nil"/>
            </w:tcBorders>
            <w:vAlign w:val="center"/>
          </w:tcPr>
          <w:p>
            <w:pPr>
              <w:pStyle w:val="26"/>
              <w:bidi w:val="0"/>
            </w:pPr>
            <w:r>
              <w:rPr>
                <w:rFonts w:hint="eastAsia"/>
              </w:rPr>
              <w:t>管理区</w:t>
            </w:r>
          </w:p>
        </w:tc>
        <w:tc>
          <w:tcPr>
            <w:tcW w:w="654" w:type="pct"/>
            <w:tcBorders>
              <w:tl2br w:val="nil"/>
              <w:tr2bl w:val="nil"/>
            </w:tcBorders>
            <w:vAlign w:val="center"/>
          </w:tcPr>
          <w:p>
            <w:pPr>
              <w:pStyle w:val="26"/>
              <w:bidi w:val="0"/>
            </w:pPr>
            <w:r>
              <w:rPr>
                <w:rFonts w:hint="eastAsia"/>
              </w:rPr>
              <w:t>补充配置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vMerge w:val="continue"/>
            <w:tcBorders>
              <w:tl2br w:val="nil"/>
              <w:tr2bl w:val="nil"/>
            </w:tcBorders>
            <w:vAlign w:val="center"/>
          </w:tcPr>
          <w:p>
            <w:pPr>
              <w:pStyle w:val="26"/>
              <w:bidi w:val="0"/>
            </w:pPr>
          </w:p>
        </w:tc>
        <w:tc>
          <w:tcPr>
            <w:tcW w:w="1354" w:type="pct"/>
            <w:tcBorders>
              <w:tl2br w:val="nil"/>
              <w:tr2bl w:val="nil"/>
            </w:tcBorders>
            <w:vAlign w:val="center"/>
          </w:tcPr>
          <w:p>
            <w:pPr>
              <w:pStyle w:val="26"/>
              <w:bidi w:val="0"/>
            </w:pPr>
            <w:r>
              <w:t>吸油毡</w:t>
            </w:r>
          </w:p>
        </w:tc>
        <w:tc>
          <w:tcPr>
            <w:tcW w:w="1256" w:type="pct"/>
            <w:tcBorders>
              <w:tl2br w:val="nil"/>
              <w:tr2bl w:val="nil"/>
            </w:tcBorders>
            <w:vAlign w:val="center"/>
          </w:tcPr>
          <w:p>
            <w:pPr>
              <w:pStyle w:val="26"/>
              <w:bidi w:val="0"/>
            </w:pPr>
            <w:r>
              <w:t>2张</w:t>
            </w:r>
          </w:p>
        </w:tc>
        <w:tc>
          <w:tcPr>
            <w:tcW w:w="1070" w:type="pct"/>
            <w:vMerge w:val="continue"/>
            <w:tcBorders>
              <w:tl2br w:val="nil"/>
              <w:tr2bl w:val="nil"/>
            </w:tcBorders>
            <w:vAlign w:val="center"/>
          </w:tcPr>
          <w:p>
            <w:pPr>
              <w:pStyle w:val="26"/>
              <w:bidi w:val="0"/>
            </w:pPr>
          </w:p>
        </w:tc>
        <w:tc>
          <w:tcPr>
            <w:tcW w:w="654" w:type="pct"/>
            <w:tcBorders>
              <w:tl2br w:val="nil"/>
              <w:tr2bl w:val="nil"/>
            </w:tcBorders>
            <w:vAlign w:val="center"/>
          </w:tcPr>
          <w:p>
            <w:pPr>
              <w:pStyle w:val="26"/>
              <w:bidi w:val="0"/>
            </w:pPr>
            <w:r>
              <w:rPr>
                <w:rFonts w:hint="eastAsia"/>
              </w:rPr>
              <w:t>补充配置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vMerge w:val="continue"/>
            <w:tcBorders>
              <w:tl2br w:val="nil"/>
              <w:tr2bl w:val="nil"/>
            </w:tcBorders>
            <w:vAlign w:val="center"/>
          </w:tcPr>
          <w:p>
            <w:pPr>
              <w:pStyle w:val="26"/>
              <w:bidi w:val="0"/>
            </w:pPr>
          </w:p>
        </w:tc>
        <w:tc>
          <w:tcPr>
            <w:tcW w:w="1354" w:type="pct"/>
            <w:tcBorders>
              <w:tl2br w:val="nil"/>
              <w:tr2bl w:val="nil"/>
            </w:tcBorders>
            <w:vAlign w:val="center"/>
          </w:tcPr>
          <w:p>
            <w:pPr>
              <w:pStyle w:val="26"/>
              <w:bidi w:val="0"/>
            </w:pPr>
            <w:r>
              <w:t>带盖空桶</w:t>
            </w:r>
          </w:p>
        </w:tc>
        <w:tc>
          <w:tcPr>
            <w:tcW w:w="1256" w:type="pct"/>
            <w:tcBorders>
              <w:tl2br w:val="nil"/>
              <w:tr2bl w:val="nil"/>
            </w:tcBorders>
            <w:vAlign w:val="center"/>
          </w:tcPr>
          <w:p>
            <w:pPr>
              <w:pStyle w:val="26"/>
              <w:bidi w:val="0"/>
            </w:pPr>
            <w:r>
              <w:t>若干</w:t>
            </w:r>
          </w:p>
        </w:tc>
        <w:tc>
          <w:tcPr>
            <w:tcW w:w="1070" w:type="pct"/>
            <w:vMerge w:val="continue"/>
            <w:tcBorders>
              <w:tl2br w:val="nil"/>
              <w:tr2bl w:val="nil"/>
            </w:tcBorders>
            <w:vAlign w:val="center"/>
          </w:tcPr>
          <w:p>
            <w:pPr>
              <w:pStyle w:val="26"/>
              <w:bidi w:val="0"/>
            </w:pPr>
          </w:p>
        </w:tc>
        <w:tc>
          <w:tcPr>
            <w:tcW w:w="654" w:type="pct"/>
            <w:tcBorders>
              <w:tl2br w:val="nil"/>
              <w:tr2bl w:val="nil"/>
            </w:tcBorders>
            <w:vAlign w:val="center"/>
          </w:tcPr>
          <w:p>
            <w:pPr>
              <w:pStyle w:val="26"/>
              <w:bidi w:val="0"/>
            </w:pPr>
            <w:r>
              <w:rPr>
                <w:rFonts w:hint="eastAsia"/>
              </w:rPr>
              <w:t>补充配置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300" w:hRule="atLeast"/>
          <w:jc w:val="center"/>
        </w:trPr>
        <w:tc>
          <w:tcPr>
            <w:tcW w:w="664" w:type="pct"/>
            <w:vMerge w:val="continue"/>
            <w:tcBorders>
              <w:tl2br w:val="nil"/>
              <w:tr2bl w:val="nil"/>
            </w:tcBorders>
            <w:vAlign w:val="center"/>
          </w:tcPr>
          <w:p>
            <w:pPr>
              <w:pStyle w:val="26"/>
              <w:bidi w:val="0"/>
            </w:pPr>
          </w:p>
        </w:tc>
        <w:tc>
          <w:tcPr>
            <w:tcW w:w="1354" w:type="pct"/>
            <w:tcBorders>
              <w:tl2br w:val="nil"/>
              <w:tr2bl w:val="nil"/>
            </w:tcBorders>
            <w:vAlign w:val="center"/>
          </w:tcPr>
          <w:p>
            <w:pPr>
              <w:pStyle w:val="26"/>
              <w:bidi w:val="0"/>
            </w:pPr>
            <w:r>
              <w:t>消毒液</w:t>
            </w:r>
          </w:p>
        </w:tc>
        <w:tc>
          <w:tcPr>
            <w:tcW w:w="1256" w:type="pct"/>
            <w:tcBorders>
              <w:tl2br w:val="nil"/>
              <w:tr2bl w:val="nil"/>
            </w:tcBorders>
            <w:vAlign w:val="center"/>
          </w:tcPr>
          <w:p>
            <w:pPr>
              <w:pStyle w:val="26"/>
              <w:bidi w:val="0"/>
            </w:pPr>
            <w:r>
              <w:t>若干</w:t>
            </w:r>
          </w:p>
        </w:tc>
        <w:tc>
          <w:tcPr>
            <w:tcW w:w="1070" w:type="pct"/>
            <w:vMerge w:val="continue"/>
            <w:tcBorders>
              <w:tl2br w:val="nil"/>
              <w:tr2bl w:val="nil"/>
            </w:tcBorders>
            <w:vAlign w:val="center"/>
          </w:tcPr>
          <w:p>
            <w:pPr>
              <w:pStyle w:val="26"/>
              <w:bidi w:val="0"/>
            </w:pPr>
          </w:p>
        </w:tc>
        <w:tc>
          <w:tcPr>
            <w:tcW w:w="654" w:type="pct"/>
            <w:tcBorders>
              <w:tl2br w:val="nil"/>
              <w:tr2bl w:val="nil"/>
            </w:tcBorders>
            <w:vAlign w:val="center"/>
          </w:tcPr>
          <w:p>
            <w:pPr>
              <w:pStyle w:val="26"/>
              <w:bidi w:val="0"/>
            </w:pPr>
            <w:r>
              <w:rPr>
                <w:rFonts w:hint="eastAsia"/>
              </w:rPr>
              <w:t>补充配置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vMerge w:val="continue"/>
            <w:tcBorders>
              <w:tl2br w:val="nil"/>
              <w:tr2bl w:val="nil"/>
            </w:tcBorders>
            <w:vAlign w:val="center"/>
          </w:tcPr>
          <w:p>
            <w:pPr>
              <w:pStyle w:val="26"/>
              <w:bidi w:val="0"/>
            </w:pPr>
          </w:p>
        </w:tc>
        <w:tc>
          <w:tcPr>
            <w:tcW w:w="1354" w:type="pct"/>
            <w:tcBorders>
              <w:tl2br w:val="nil"/>
              <w:tr2bl w:val="nil"/>
            </w:tcBorders>
            <w:vAlign w:val="center"/>
          </w:tcPr>
          <w:p>
            <w:pPr>
              <w:pStyle w:val="26"/>
              <w:bidi w:val="0"/>
            </w:pPr>
            <w:r>
              <w:t>棉被</w:t>
            </w:r>
          </w:p>
        </w:tc>
        <w:tc>
          <w:tcPr>
            <w:tcW w:w="1256" w:type="pct"/>
            <w:tcBorders>
              <w:tl2br w:val="nil"/>
              <w:tr2bl w:val="nil"/>
            </w:tcBorders>
            <w:vAlign w:val="center"/>
          </w:tcPr>
          <w:p>
            <w:pPr>
              <w:pStyle w:val="26"/>
              <w:bidi w:val="0"/>
            </w:pPr>
            <w:r>
              <w:t>3床</w:t>
            </w:r>
          </w:p>
        </w:tc>
        <w:tc>
          <w:tcPr>
            <w:tcW w:w="1070" w:type="pct"/>
            <w:vMerge w:val="continue"/>
            <w:tcBorders>
              <w:tl2br w:val="nil"/>
              <w:tr2bl w:val="nil"/>
            </w:tcBorders>
            <w:vAlign w:val="center"/>
          </w:tcPr>
          <w:p>
            <w:pPr>
              <w:pStyle w:val="26"/>
              <w:bidi w:val="0"/>
            </w:pPr>
          </w:p>
        </w:tc>
        <w:tc>
          <w:tcPr>
            <w:tcW w:w="654" w:type="pct"/>
            <w:tcBorders>
              <w:tl2br w:val="nil"/>
              <w:tr2bl w:val="nil"/>
            </w:tcBorders>
            <w:vAlign w:val="center"/>
          </w:tcPr>
          <w:p>
            <w:pPr>
              <w:pStyle w:val="26"/>
              <w:bidi w:val="0"/>
            </w:pPr>
            <w:r>
              <w:rPr>
                <w:rFonts w:hint="eastAsia"/>
              </w:rPr>
              <w:t>补充配置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279" w:hRule="atLeast"/>
          <w:jc w:val="center"/>
        </w:trPr>
        <w:tc>
          <w:tcPr>
            <w:tcW w:w="664" w:type="pct"/>
            <w:vMerge w:val="continue"/>
            <w:tcBorders>
              <w:tl2br w:val="nil"/>
              <w:tr2bl w:val="nil"/>
            </w:tcBorders>
            <w:vAlign w:val="center"/>
          </w:tcPr>
          <w:p>
            <w:pPr>
              <w:pStyle w:val="26"/>
              <w:bidi w:val="0"/>
            </w:pPr>
          </w:p>
        </w:tc>
        <w:tc>
          <w:tcPr>
            <w:tcW w:w="1354" w:type="pct"/>
            <w:tcBorders>
              <w:tl2br w:val="nil"/>
              <w:tr2bl w:val="nil"/>
            </w:tcBorders>
            <w:vAlign w:val="center"/>
          </w:tcPr>
          <w:p>
            <w:pPr>
              <w:pStyle w:val="26"/>
              <w:bidi w:val="0"/>
            </w:pPr>
            <w:r>
              <w:rPr>
                <w:rFonts w:hint="eastAsia"/>
              </w:rPr>
              <w:t>防化服</w:t>
            </w:r>
          </w:p>
        </w:tc>
        <w:tc>
          <w:tcPr>
            <w:tcW w:w="1256" w:type="pct"/>
            <w:tcBorders>
              <w:tl2br w:val="nil"/>
              <w:tr2bl w:val="nil"/>
            </w:tcBorders>
            <w:vAlign w:val="center"/>
          </w:tcPr>
          <w:p>
            <w:pPr>
              <w:pStyle w:val="26"/>
              <w:bidi w:val="0"/>
            </w:pPr>
            <w:r>
              <w:rPr>
                <w:rFonts w:hint="eastAsia"/>
              </w:rPr>
              <w:t>3套</w:t>
            </w:r>
          </w:p>
        </w:tc>
        <w:tc>
          <w:tcPr>
            <w:tcW w:w="1070" w:type="pct"/>
            <w:vMerge w:val="continue"/>
            <w:tcBorders>
              <w:tl2br w:val="nil"/>
              <w:tr2bl w:val="nil"/>
            </w:tcBorders>
            <w:vAlign w:val="center"/>
          </w:tcPr>
          <w:p>
            <w:pPr>
              <w:pStyle w:val="26"/>
              <w:bidi w:val="0"/>
            </w:pPr>
          </w:p>
        </w:tc>
        <w:tc>
          <w:tcPr>
            <w:tcW w:w="654" w:type="pct"/>
            <w:tcBorders>
              <w:tl2br w:val="nil"/>
              <w:tr2bl w:val="nil"/>
            </w:tcBorders>
            <w:vAlign w:val="center"/>
          </w:tcPr>
          <w:p>
            <w:pPr>
              <w:pStyle w:val="26"/>
              <w:bidi w:val="0"/>
            </w:pPr>
            <w:r>
              <w:rPr>
                <w:rFonts w:hint="eastAsia"/>
              </w:rPr>
              <w:t>补充配置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4" w:space="0"/>
          </w:tblBorders>
          <w:tblCellMar>
            <w:top w:w="0" w:type="dxa"/>
            <w:left w:w="0" w:type="dxa"/>
            <w:bottom w:w="0" w:type="dxa"/>
            <w:right w:w="0" w:type="dxa"/>
          </w:tblCellMar>
        </w:tblPrEx>
        <w:trPr>
          <w:trHeight w:val="322" w:hRule="atLeast"/>
          <w:jc w:val="center"/>
        </w:trPr>
        <w:tc>
          <w:tcPr>
            <w:tcW w:w="664" w:type="pct"/>
            <w:vMerge w:val="continue"/>
            <w:tcBorders>
              <w:tl2br w:val="nil"/>
              <w:tr2bl w:val="nil"/>
            </w:tcBorders>
            <w:vAlign w:val="center"/>
          </w:tcPr>
          <w:p>
            <w:pPr>
              <w:pStyle w:val="26"/>
              <w:bidi w:val="0"/>
            </w:pPr>
          </w:p>
        </w:tc>
        <w:tc>
          <w:tcPr>
            <w:tcW w:w="1354" w:type="pct"/>
            <w:tcBorders>
              <w:tl2br w:val="nil"/>
              <w:tr2bl w:val="nil"/>
            </w:tcBorders>
            <w:vAlign w:val="center"/>
          </w:tcPr>
          <w:p>
            <w:pPr>
              <w:pStyle w:val="26"/>
              <w:bidi w:val="0"/>
            </w:pPr>
            <w:r>
              <w:rPr>
                <w:rFonts w:hint="eastAsia"/>
              </w:rPr>
              <w:t>隔离带</w:t>
            </w:r>
          </w:p>
        </w:tc>
        <w:tc>
          <w:tcPr>
            <w:tcW w:w="1256" w:type="pct"/>
            <w:tcBorders>
              <w:tl2br w:val="nil"/>
              <w:tr2bl w:val="nil"/>
            </w:tcBorders>
            <w:vAlign w:val="center"/>
          </w:tcPr>
          <w:p>
            <w:pPr>
              <w:pStyle w:val="26"/>
              <w:bidi w:val="0"/>
            </w:pPr>
            <w:r>
              <w:rPr>
                <w:rFonts w:hint="eastAsia"/>
              </w:rPr>
              <w:t>2套</w:t>
            </w:r>
          </w:p>
        </w:tc>
        <w:tc>
          <w:tcPr>
            <w:tcW w:w="1070" w:type="pct"/>
            <w:vMerge w:val="continue"/>
            <w:tcBorders>
              <w:tl2br w:val="nil"/>
              <w:tr2bl w:val="nil"/>
            </w:tcBorders>
            <w:vAlign w:val="center"/>
          </w:tcPr>
          <w:p>
            <w:pPr>
              <w:pStyle w:val="26"/>
              <w:bidi w:val="0"/>
            </w:pPr>
          </w:p>
        </w:tc>
        <w:tc>
          <w:tcPr>
            <w:tcW w:w="654" w:type="pct"/>
            <w:tcBorders>
              <w:tl2br w:val="nil"/>
              <w:tr2bl w:val="nil"/>
            </w:tcBorders>
            <w:vAlign w:val="center"/>
          </w:tcPr>
          <w:p>
            <w:pPr>
              <w:pStyle w:val="26"/>
              <w:bidi w:val="0"/>
            </w:pPr>
            <w:r>
              <w:rPr>
                <w:rFonts w:hint="eastAsia"/>
              </w:rPr>
              <w:t>补充配置</w:t>
            </w:r>
          </w:p>
        </w:tc>
      </w:tr>
    </w:tbl>
    <w:p>
      <w:pPr>
        <w:pStyle w:val="49"/>
        <w:ind w:firstLine="480"/>
        <w:rPr>
          <w:lang w:val="zh-CN"/>
        </w:rPr>
      </w:pPr>
      <w:r>
        <w:rPr>
          <w:lang w:val="zh-CN"/>
        </w:rPr>
        <w:t>参考《GB30077-2013危险化学品单位应急救援物资配备标准》（征求意见稿）小型危险化学品单位应急物资配备标准，并从环境应急角度出发，可以看出，企业储备了一定的事故应急救援装备，但不足之处在于企业缺少应急监测，个人防护用品数量较少，因此企业在应急物资装备方面，还需进一步补充完善。</w:t>
      </w:r>
    </w:p>
    <w:p>
      <w:pPr>
        <w:pStyle w:val="49"/>
        <w:ind w:firstLine="480"/>
        <w:rPr>
          <w:lang w:val="zh-CN"/>
        </w:rPr>
      </w:pPr>
      <w:r>
        <w:rPr>
          <w:lang w:val="zh-CN"/>
        </w:rPr>
        <w:t>企业指挥机构的应急队伍要根据本预案要求，建立处理突发环境事件的日常和战时两级物资储备，增加必要的应急处置、快速机动和自身防护装备和物资的储备，维护、保养好应急仪器和设备，使之始终保持良好的技术状态，确保参加处置突发环境事件时救助人员自身安全，及时有效地防止环境污染和扩散。</w:t>
      </w:r>
    </w:p>
    <w:p>
      <w:pPr>
        <w:pStyle w:val="39"/>
        <w:spacing w:before="163"/>
      </w:pPr>
      <w:bookmarkStart w:id="53" w:name="_Toc37591977"/>
      <w:r>
        <w:rPr>
          <w:rFonts w:hint="eastAsia"/>
          <w:lang w:val="en-US" w:eastAsia="zh-CN"/>
        </w:rPr>
        <w:t>2</w:t>
      </w:r>
      <w:r>
        <w:t>.2.3 企业现有应急队伍能力评估</w:t>
      </w:r>
      <w:bookmarkEnd w:id="53"/>
    </w:p>
    <w:p>
      <w:pPr>
        <w:pStyle w:val="49"/>
        <w:ind w:firstLine="480"/>
      </w:pPr>
      <w:bookmarkStart w:id="54" w:name="_Toc28778"/>
      <w:bookmarkStart w:id="55" w:name="_Toc432274945"/>
      <w:bookmarkStart w:id="56" w:name="_Toc10115"/>
      <w:r>
        <w:t>公司成立事故应急救援指挥领导队伍，</w:t>
      </w:r>
      <w:r>
        <w:rPr>
          <w:snapToGrid w:val="0"/>
        </w:rPr>
        <w:t>在</w:t>
      </w:r>
      <w:r>
        <w:t>应急救援总指挥统一领导下，编为应急抢险组、通讯联络组共2个行动小组，组织机构如图</w:t>
      </w:r>
      <w:r>
        <w:rPr>
          <w:rFonts w:hint="eastAsia"/>
          <w:lang w:val="en-US" w:eastAsia="zh-CN"/>
        </w:rPr>
        <w:t>2.2.3-1</w:t>
      </w:r>
      <w:r>
        <w:t>所示。</w:t>
      </w:r>
    </w:p>
    <w:p>
      <w:pPr>
        <w:ind w:firstLine="420"/>
        <w:rPr>
          <w:rFonts w:ascii="Times New Roman" w:hAnsi="Times New Roman"/>
          <w:sz w:val="24"/>
          <w:szCs w:val="24"/>
        </w:rPr>
      </w:pPr>
      <w:r>
        <w:rPr>
          <w:rFonts w:ascii="Times New Roman" w:hAnsi="Times New Roman"/>
        </w:rPr>
        <mc:AlternateContent>
          <mc:Choice Requires="wpg">
            <w:drawing>
              <wp:anchor distT="0" distB="0" distL="114300" distR="114300" simplePos="0" relativeHeight="251661312" behindDoc="0" locked="0" layoutInCell="1" allowOverlap="1">
                <wp:simplePos x="0" y="0"/>
                <wp:positionH relativeFrom="column">
                  <wp:posOffset>2117725</wp:posOffset>
                </wp:positionH>
                <wp:positionV relativeFrom="paragraph">
                  <wp:posOffset>71755</wp:posOffset>
                </wp:positionV>
                <wp:extent cx="1310640" cy="1881505"/>
                <wp:effectExtent l="4445" t="4445" r="18415" b="19050"/>
                <wp:wrapNone/>
                <wp:docPr id="9" name="组合 9"/>
                <wp:cNvGraphicFramePr/>
                <a:graphic xmlns:a="http://schemas.openxmlformats.org/drawingml/2006/main">
                  <a:graphicData uri="http://schemas.microsoft.com/office/word/2010/wordprocessingGroup">
                    <wpg:wgp>
                      <wpg:cNvGrpSpPr/>
                      <wpg:grpSpPr>
                        <a:xfrm>
                          <a:off x="0" y="0"/>
                          <a:ext cx="1310640" cy="1881505"/>
                          <a:chOff x="4871" y="11541"/>
                          <a:chExt cx="2064" cy="2963"/>
                        </a:xfrm>
                        <a:effectLst/>
                      </wpg:grpSpPr>
                      <wps:wsp>
                        <wps:cNvPr id="5" name="矩形 2"/>
                        <wps:cNvSpPr/>
                        <wps:spPr>
                          <a:xfrm>
                            <a:off x="4871" y="11541"/>
                            <a:ext cx="2064" cy="512"/>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pStyle w:val="8"/>
                                <w:spacing w:after="0" w:line="240" w:lineRule="auto"/>
                                <w:ind w:firstLine="0" w:firstLineChars="0"/>
                                <w:jc w:val="center"/>
                                <w:rPr>
                                  <w:rFonts w:cs="Times New Roman"/>
                                </w:rPr>
                              </w:pPr>
                              <w:r>
                                <w:rPr>
                                  <w:rFonts w:hint="eastAsia" w:cs="宋体"/>
                                  <w:sz w:val="24"/>
                                  <w:szCs w:val="24"/>
                                </w:rPr>
                                <w:t>应急救援指挥部</w:t>
                              </w:r>
                            </w:p>
                          </w:txbxContent>
                        </wps:txbx>
                        <wps:bodyPr upright="1"/>
                      </wps:wsp>
                      <wps:wsp>
                        <wps:cNvPr id="6" name="直接连接符 3"/>
                        <wps:cNvCnPr/>
                        <wps:spPr>
                          <a:xfrm flipH="1">
                            <a:off x="5891" y="12054"/>
                            <a:ext cx="0" cy="272"/>
                          </a:xfrm>
                          <a:prstGeom prst="line">
                            <a:avLst/>
                          </a:prstGeom>
                          <a:ln w="9525" cap="flat" cmpd="sng">
                            <a:solidFill>
                              <a:srgbClr val="000000"/>
                            </a:solidFill>
                            <a:prstDash val="solid"/>
                            <a:headEnd type="none" w="med" len="med"/>
                            <a:tailEnd type="none" w="med" len="med"/>
                          </a:ln>
                          <a:effectLst/>
                        </wps:spPr>
                        <wps:bodyPr/>
                      </wps:wsp>
                      <wps:wsp>
                        <wps:cNvPr id="7" name="矩形 4"/>
                        <wps:cNvSpPr/>
                        <wps:spPr>
                          <a:xfrm>
                            <a:off x="4922" y="12652"/>
                            <a:ext cx="457" cy="18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pStyle w:val="8"/>
                                <w:spacing w:after="0" w:line="240" w:lineRule="exact"/>
                                <w:ind w:firstLine="0" w:firstLineChars="0"/>
                                <w:jc w:val="left"/>
                                <w:rPr>
                                  <w:rFonts w:cs="Times New Roman"/>
                                  <w:sz w:val="24"/>
                                  <w:szCs w:val="24"/>
                                </w:rPr>
                              </w:pPr>
                              <w:r>
                                <w:rPr>
                                  <w:rFonts w:hint="eastAsia" w:cs="宋体"/>
                                  <w:sz w:val="24"/>
                                  <w:szCs w:val="24"/>
                                </w:rPr>
                                <w:t>应急抢险组</w:t>
                              </w:r>
                            </w:p>
                          </w:txbxContent>
                        </wps:txbx>
                        <wps:bodyPr upright="1"/>
                      </wps:wsp>
                      <wps:wsp>
                        <wps:cNvPr id="8" name="直接连接符 5"/>
                        <wps:cNvCnPr/>
                        <wps:spPr>
                          <a:xfrm>
                            <a:off x="5166" y="12326"/>
                            <a:ext cx="0" cy="326"/>
                          </a:xfrm>
                          <a:prstGeom prst="line">
                            <a:avLst/>
                          </a:prstGeom>
                          <a:ln w="9525" cap="flat" cmpd="sng">
                            <a:solidFill>
                              <a:srgbClr val="000000"/>
                            </a:solidFill>
                            <a:prstDash val="solid"/>
                            <a:headEnd type="none" w="med" len="med"/>
                            <a:tailEnd type="none" w="med" len="med"/>
                          </a:ln>
                          <a:effectLst/>
                        </wps:spPr>
                        <wps:bodyPr/>
                      </wps:wsp>
                      <wps:wsp>
                        <wps:cNvPr id="10" name="直接连接符 6"/>
                        <wps:cNvCnPr/>
                        <wps:spPr>
                          <a:xfrm flipV="1">
                            <a:off x="5166" y="12311"/>
                            <a:ext cx="1396" cy="15"/>
                          </a:xfrm>
                          <a:prstGeom prst="line">
                            <a:avLst/>
                          </a:prstGeom>
                          <a:ln w="9525" cap="flat" cmpd="sng">
                            <a:solidFill>
                              <a:srgbClr val="000000"/>
                            </a:solidFill>
                            <a:prstDash val="solid"/>
                            <a:headEnd type="none" w="med" len="med"/>
                            <a:tailEnd type="none" w="med" len="med"/>
                          </a:ln>
                          <a:effectLst/>
                        </wps:spPr>
                        <wps:bodyPr/>
                      </wps:wsp>
                      <wps:wsp>
                        <wps:cNvPr id="11" name="矩形 7"/>
                        <wps:cNvSpPr/>
                        <wps:spPr>
                          <a:xfrm>
                            <a:off x="6346" y="12634"/>
                            <a:ext cx="457" cy="187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pStyle w:val="8"/>
                                <w:spacing w:after="0" w:line="240" w:lineRule="exact"/>
                                <w:ind w:firstLine="0" w:firstLineChars="0"/>
                                <w:rPr>
                                  <w:rFonts w:cs="Times New Roman"/>
                                  <w:sz w:val="24"/>
                                  <w:szCs w:val="24"/>
                                </w:rPr>
                              </w:pPr>
                              <w:r>
                                <w:rPr>
                                  <w:rFonts w:hint="eastAsia" w:cs="宋体"/>
                                  <w:sz w:val="24"/>
                                  <w:szCs w:val="24"/>
                                </w:rPr>
                                <w:t>通讯联络组</w:t>
                              </w:r>
                            </w:p>
                          </w:txbxContent>
                        </wps:txbx>
                        <wps:bodyPr upright="1"/>
                      </wps:wsp>
                      <wps:wsp>
                        <wps:cNvPr id="12" name="直接连接符 8"/>
                        <wps:cNvCnPr/>
                        <wps:spPr>
                          <a:xfrm>
                            <a:off x="6562" y="12326"/>
                            <a:ext cx="0" cy="308"/>
                          </a:xfrm>
                          <a:prstGeom prst="line">
                            <a:avLst/>
                          </a:prstGeom>
                          <a:ln w="9525" cap="flat" cmpd="sng">
                            <a:solidFill>
                              <a:srgbClr val="000000"/>
                            </a:solidFill>
                            <a:prstDash val="solid"/>
                            <a:headEnd type="none" w="med" len="med"/>
                            <a:tailEnd type="none" w="med" len="med"/>
                          </a:ln>
                          <a:effectLst/>
                        </wps:spPr>
                        <wps:bodyPr/>
                      </wps:wsp>
                    </wpg:wgp>
                  </a:graphicData>
                </a:graphic>
              </wp:anchor>
            </w:drawing>
          </mc:Choice>
          <mc:Fallback>
            <w:pict>
              <v:group id="_x0000_s1026" o:spid="_x0000_s1026" o:spt="203" style="position:absolute;left:0pt;margin-left:166.75pt;margin-top:5.65pt;height:148.15pt;width:103.2pt;z-index:251661312;mso-width-relative:page;mso-height-relative:page;" coordorigin="4871,11541" coordsize="2064,2963" o:gfxdata="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">
                <o:lock v:ext="edit" aspectratio="f"/>
                <v:rect id="矩形 2" o:spid="_x0000_s1026" o:spt="1" style="position:absolute;left:4871;top:11541;height:512;width:2064;"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pStyle w:val="8"/>
                          <w:spacing w:after="0" w:line="240" w:lineRule="auto"/>
                          <w:ind w:firstLine="0" w:firstLineChars="0"/>
                          <w:jc w:val="center"/>
                          <w:rPr>
                            <w:rFonts w:cs="Times New Roman"/>
                          </w:rPr>
                        </w:pPr>
                        <w:r>
                          <w:rPr>
                            <w:rFonts w:hint="eastAsia" w:cs="宋体"/>
                            <w:sz w:val="24"/>
                            <w:szCs w:val="24"/>
                          </w:rPr>
                          <w:t>应急救援指挥部</w:t>
                        </w:r>
                      </w:p>
                    </w:txbxContent>
                  </v:textbox>
                </v:rect>
                <v:line id="直接连接符 3" o:spid="_x0000_s1026" o:spt="20" style="position:absolute;left:5891;top:12054;flip:x;height:272;width:0;" filled="f" stroked="t" coordsize="21600,21600" o:gfxdata="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0wyo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rect id="矩形 4" o:spid="_x0000_s1026" o:spt="1" style="position:absolute;left:4922;top:12652;height:1850;width:457;"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pStyle w:val="8"/>
                          <w:spacing w:after="0" w:line="240" w:lineRule="exact"/>
                          <w:ind w:firstLine="0" w:firstLineChars="0"/>
                          <w:jc w:val="left"/>
                          <w:rPr>
                            <w:rFonts w:cs="Times New Roman"/>
                            <w:sz w:val="24"/>
                            <w:szCs w:val="24"/>
                          </w:rPr>
                        </w:pPr>
                        <w:r>
                          <w:rPr>
                            <w:rFonts w:hint="eastAsia" w:cs="宋体"/>
                            <w:sz w:val="24"/>
                            <w:szCs w:val="24"/>
                          </w:rPr>
                          <w:t>应急抢险组</w:t>
                        </w:r>
                      </w:p>
                    </w:txbxContent>
                  </v:textbox>
                </v:rect>
                <v:line id="直接连接符 5" o:spid="_x0000_s1026" o:spt="20" style="position:absolute;left:5166;top:12326;height:326;width: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直接连接符 6" o:spid="_x0000_s1026" o:spt="20" style="position:absolute;left:5166;top:12311;flip:y;height:15;width:1396;" filled="f" stroked="t"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矩形 7" o:spid="_x0000_s1026" o:spt="1" style="position:absolute;left:6346;top:12634;height:1870;width:457;" fillcolor="#FFFFFF" filled="t" stroked="t" coordsize="21600,21600" o:gfxdata="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tC7C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pStyle w:val="8"/>
                          <w:spacing w:after="0" w:line="240" w:lineRule="exact"/>
                          <w:ind w:firstLine="0" w:firstLineChars="0"/>
                          <w:rPr>
                            <w:rFonts w:cs="Times New Roman"/>
                            <w:sz w:val="24"/>
                            <w:szCs w:val="24"/>
                          </w:rPr>
                        </w:pPr>
                        <w:r>
                          <w:rPr>
                            <w:rFonts w:hint="eastAsia" w:cs="宋体"/>
                            <w:sz w:val="24"/>
                            <w:szCs w:val="24"/>
                          </w:rPr>
                          <w:t>通讯联络组</w:t>
                        </w:r>
                      </w:p>
                    </w:txbxContent>
                  </v:textbox>
                </v:rect>
                <v:line id="直接连接符 8" o:spid="_x0000_s1026" o:spt="20" style="position:absolute;left:6562;top:12326;height:308;width: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p>
    <w:p>
      <w:pPr>
        <w:ind w:firstLine="480"/>
        <w:rPr>
          <w:rFonts w:ascii="Times New Roman" w:hAnsi="Times New Roman"/>
          <w:sz w:val="24"/>
          <w:szCs w:val="24"/>
        </w:rPr>
      </w:pPr>
    </w:p>
    <w:p>
      <w:pPr>
        <w:ind w:firstLine="480"/>
        <w:rPr>
          <w:rFonts w:ascii="Times New Roman" w:hAnsi="Times New Roman"/>
          <w:sz w:val="24"/>
          <w:szCs w:val="24"/>
        </w:rPr>
      </w:pPr>
    </w:p>
    <w:p>
      <w:pPr>
        <w:ind w:firstLine="480"/>
        <w:rPr>
          <w:rFonts w:ascii="Times New Roman" w:hAnsi="Times New Roman"/>
          <w:sz w:val="24"/>
          <w:szCs w:val="24"/>
        </w:rPr>
      </w:pPr>
    </w:p>
    <w:p>
      <w:pPr>
        <w:ind w:firstLine="480"/>
        <w:rPr>
          <w:rFonts w:ascii="Times New Roman" w:hAnsi="Times New Roman"/>
          <w:sz w:val="24"/>
          <w:szCs w:val="24"/>
        </w:rPr>
      </w:pPr>
    </w:p>
    <w:p>
      <w:pPr>
        <w:ind w:firstLine="480"/>
        <w:rPr>
          <w:rFonts w:ascii="Times New Roman" w:hAnsi="Times New Roman"/>
          <w:sz w:val="24"/>
          <w:szCs w:val="24"/>
        </w:rPr>
      </w:pPr>
    </w:p>
    <w:p>
      <w:pPr>
        <w:ind w:firstLine="480"/>
        <w:rPr>
          <w:rFonts w:ascii="Times New Roman" w:hAnsi="Times New Roman"/>
          <w:sz w:val="24"/>
          <w:szCs w:val="24"/>
        </w:rPr>
      </w:pPr>
    </w:p>
    <w:p>
      <w:pPr>
        <w:ind w:firstLine="480"/>
        <w:rPr>
          <w:rFonts w:ascii="Times New Roman" w:hAnsi="Times New Roman"/>
          <w:sz w:val="24"/>
          <w:szCs w:val="24"/>
        </w:rPr>
      </w:pPr>
    </w:p>
    <w:p>
      <w:pPr>
        <w:pStyle w:val="49"/>
        <w:bidi w:val="0"/>
        <w:jc w:val="center"/>
        <w:rPr>
          <w:rFonts w:hint="eastAsia" w:ascii="黑体" w:hAnsi="黑体" w:eastAsia="黑体" w:cs="黑体"/>
        </w:rPr>
      </w:pPr>
      <w:r>
        <w:rPr>
          <w:rFonts w:hint="eastAsia" w:ascii="黑体" w:hAnsi="黑体" w:eastAsia="黑体" w:cs="黑体"/>
        </w:rPr>
        <w:t>图</w:t>
      </w:r>
      <w:r>
        <w:rPr>
          <w:rFonts w:hint="eastAsia" w:ascii="黑体" w:hAnsi="黑体" w:eastAsia="黑体" w:cs="黑体"/>
          <w:lang w:val="en-US" w:eastAsia="zh-CN"/>
        </w:rPr>
        <w:t>2</w:t>
      </w:r>
      <w:r>
        <w:rPr>
          <w:rFonts w:hint="eastAsia" w:ascii="黑体" w:hAnsi="黑体" w:eastAsia="黑体" w:cs="黑体"/>
        </w:rPr>
        <w:t>.2</w:t>
      </w:r>
      <w:r>
        <w:rPr>
          <w:rFonts w:hint="eastAsia" w:ascii="黑体" w:hAnsi="黑体" w:eastAsia="黑体" w:cs="黑体"/>
          <w:lang w:val="en-US" w:eastAsia="zh-CN"/>
        </w:rPr>
        <w:t>.</w:t>
      </w:r>
      <w:r>
        <w:rPr>
          <w:rFonts w:hint="eastAsia" w:ascii="黑体" w:hAnsi="黑体" w:eastAsia="黑体" w:cs="黑体"/>
        </w:rPr>
        <w:t>3</w:t>
      </w:r>
      <w:r>
        <w:rPr>
          <w:rFonts w:hint="eastAsia" w:ascii="黑体" w:hAnsi="黑体" w:eastAsia="黑体" w:cs="黑体"/>
          <w:lang w:val="en-US" w:eastAsia="zh-CN"/>
        </w:rPr>
        <w:t>-1</w:t>
      </w:r>
      <w:r>
        <w:rPr>
          <w:rFonts w:hint="eastAsia" w:ascii="黑体" w:hAnsi="黑体" w:eastAsia="黑体" w:cs="黑体"/>
        </w:rPr>
        <w:t xml:space="preserve"> 应急组织机构图</w:t>
      </w:r>
    </w:p>
    <w:p>
      <w:pPr>
        <w:pStyle w:val="49"/>
        <w:ind w:firstLine="480"/>
        <w:rPr>
          <w:b/>
          <w:bCs/>
        </w:rPr>
      </w:pPr>
      <w:r>
        <w:t>应急救援指挥部成员及联系方式见表</w:t>
      </w:r>
      <w:r>
        <w:rPr>
          <w:rFonts w:hint="eastAsia"/>
          <w:lang w:val="en-US" w:eastAsia="zh-CN"/>
        </w:rPr>
        <w:t>2</w:t>
      </w:r>
      <w:r>
        <w:t>.2</w:t>
      </w:r>
      <w:r>
        <w:rPr>
          <w:rFonts w:hint="eastAsia"/>
          <w:lang w:val="en-US" w:eastAsia="zh-CN"/>
        </w:rPr>
        <w:t>.3</w:t>
      </w:r>
      <w:r>
        <w:rPr>
          <w:rFonts w:hint="eastAsia"/>
        </w:rPr>
        <w:t>-</w:t>
      </w:r>
      <w:r>
        <w:rPr>
          <w:rFonts w:hint="eastAsia"/>
          <w:lang w:val="en-US" w:eastAsia="zh-CN"/>
        </w:rPr>
        <w:t>1</w:t>
      </w:r>
      <w:r>
        <w:t>，应急专业组成员及联系方式见表</w:t>
      </w:r>
      <w:r>
        <w:rPr>
          <w:rFonts w:hint="eastAsia"/>
          <w:lang w:val="en-US" w:eastAsia="zh-CN"/>
        </w:rPr>
        <w:t>2</w:t>
      </w:r>
      <w:r>
        <w:t>.2</w:t>
      </w:r>
      <w:r>
        <w:rPr>
          <w:rFonts w:hint="eastAsia"/>
          <w:lang w:val="en-US" w:eastAsia="zh-CN"/>
        </w:rPr>
        <w:t>.3</w:t>
      </w:r>
      <w:r>
        <w:t>-</w:t>
      </w:r>
      <w:r>
        <w:rPr>
          <w:rFonts w:hint="eastAsia"/>
          <w:lang w:val="en-US" w:eastAsia="zh-CN"/>
        </w:rPr>
        <w:t>2</w:t>
      </w:r>
      <w:r>
        <w:t>。</w:t>
      </w:r>
    </w:p>
    <w:p>
      <w:pPr>
        <w:pStyle w:val="41"/>
        <w:spacing w:before="163"/>
      </w:pPr>
      <w:r>
        <w:t>表</w:t>
      </w:r>
      <w:r>
        <w:rPr>
          <w:rFonts w:hint="eastAsia"/>
          <w:lang w:val="en-US" w:eastAsia="zh-CN"/>
        </w:rPr>
        <w:t>2</w:t>
      </w:r>
      <w:r>
        <w:t>.2</w:t>
      </w:r>
      <w:r>
        <w:rPr>
          <w:rFonts w:hint="eastAsia"/>
          <w:lang w:val="en-US" w:eastAsia="zh-CN"/>
        </w:rPr>
        <w:t>.3</w:t>
      </w:r>
      <w:r>
        <w:t>-</w:t>
      </w:r>
      <w:r>
        <w:rPr>
          <w:rFonts w:hint="eastAsia"/>
          <w:lang w:val="en-US" w:eastAsia="zh-CN"/>
        </w:rPr>
        <w:t>1</w:t>
      </w:r>
      <w:r>
        <w:t xml:space="preserve"> 应急救援指挥部成员一览表</w:t>
      </w:r>
    </w:p>
    <w:tbl>
      <w:tblPr>
        <w:tblStyle w:val="16"/>
        <w:tblW w:w="4999"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209"/>
        <w:gridCol w:w="2342"/>
        <w:gridCol w:w="316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840" w:type="pct"/>
            <w:tcBorders>
              <w:bottom w:val="single" w:color="auto" w:sz="12" w:space="0"/>
            </w:tcBorders>
            <w:vAlign w:val="center"/>
          </w:tcPr>
          <w:p>
            <w:pPr>
              <w:pStyle w:val="26"/>
              <w:bidi w:val="0"/>
              <w:rPr>
                <w:b/>
                <w:bCs/>
              </w:rPr>
            </w:pPr>
            <w:bookmarkStart w:id="57" w:name="_Toc32024_WPSOffice_Level2"/>
            <w:r>
              <w:rPr>
                <w:b/>
                <w:bCs/>
              </w:rPr>
              <w:t>项目</w:t>
            </w:r>
          </w:p>
        </w:tc>
        <w:tc>
          <w:tcPr>
            <w:tcW w:w="1343" w:type="pct"/>
            <w:tcBorders>
              <w:bottom w:val="single" w:color="auto" w:sz="12" w:space="0"/>
            </w:tcBorders>
            <w:vAlign w:val="center"/>
          </w:tcPr>
          <w:p>
            <w:pPr>
              <w:pStyle w:val="26"/>
              <w:bidi w:val="0"/>
              <w:rPr>
                <w:b/>
                <w:bCs/>
              </w:rPr>
            </w:pPr>
            <w:r>
              <w:rPr>
                <w:b/>
                <w:bCs/>
              </w:rPr>
              <w:t>姓名</w:t>
            </w:r>
          </w:p>
        </w:tc>
        <w:tc>
          <w:tcPr>
            <w:tcW w:w="1816" w:type="pct"/>
            <w:tcBorders>
              <w:bottom w:val="single" w:color="auto" w:sz="12" w:space="0"/>
            </w:tcBorders>
            <w:vAlign w:val="center"/>
          </w:tcPr>
          <w:p>
            <w:pPr>
              <w:pStyle w:val="26"/>
              <w:bidi w:val="0"/>
              <w:rPr>
                <w:b/>
                <w:bCs/>
              </w:rPr>
            </w:pPr>
            <w:r>
              <w:rPr>
                <w:b/>
                <w:bCs/>
              </w:rPr>
              <w:t>内线电话和手机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40" w:type="pct"/>
            <w:tcBorders>
              <w:top w:val="single" w:color="auto" w:sz="12" w:space="0"/>
              <w:tl2br w:val="nil"/>
              <w:tr2bl w:val="nil"/>
            </w:tcBorders>
            <w:vAlign w:val="center"/>
          </w:tcPr>
          <w:p>
            <w:pPr>
              <w:pStyle w:val="26"/>
              <w:bidi w:val="0"/>
            </w:pPr>
            <w:r>
              <w:t>总指挥</w:t>
            </w:r>
          </w:p>
        </w:tc>
        <w:tc>
          <w:tcPr>
            <w:tcW w:w="1343" w:type="pct"/>
            <w:tcBorders>
              <w:top w:val="single" w:color="auto" w:sz="12" w:space="0"/>
              <w:tl2br w:val="nil"/>
              <w:tr2bl w:val="nil"/>
            </w:tcBorders>
            <w:vAlign w:val="center"/>
          </w:tcPr>
          <w:p>
            <w:pPr>
              <w:pStyle w:val="26"/>
              <w:bidi w:val="0"/>
            </w:pPr>
            <w:r>
              <w:rPr>
                <w:rFonts w:hint="eastAsia"/>
              </w:rPr>
              <w:t>秦俭</w:t>
            </w:r>
          </w:p>
        </w:tc>
        <w:tc>
          <w:tcPr>
            <w:tcW w:w="1816" w:type="pct"/>
            <w:tcBorders>
              <w:top w:val="single" w:color="auto" w:sz="12" w:space="0"/>
              <w:tl2br w:val="nil"/>
              <w:tr2bl w:val="nil"/>
            </w:tcBorders>
            <w:vAlign w:val="center"/>
          </w:tcPr>
          <w:p>
            <w:pPr>
              <w:pStyle w:val="26"/>
              <w:bidi w:val="0"/>
            </w:pPr>
            <w:r>
              <w:rPr>
                <w:rFonts w:hint="eastAsia"/>
              </w:rPr>
              <w:t>13501660667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40" w:type="pct"/>
            <w:tcBorders>
              <w:tl2br w:val="nil"/>
              <w:tr2bl w:val="nil"/>
            </w:tcBorders>
            <w:vAlign w:val="center"/>
          </w:tcPr>
          <w:p>
            <w:pPr>
              <w:pStyle w:val="26"/>
              <w:bidi w:val="0"/>
            </w:pPr>
            <w:r>
              <w:t>副总指挥</w:t>
            </w:r>
          </w:p>
        </w:tc>
        <w:tc>
          <w:tcPr>
            <w:tcW w:w="1343" w:type="pct"/>
            <w:tcBorders>
              <w:tl2br w:val="nil"/>
              <w:tr2bl w:val="nil"/>
            </w:tcBorders>
            <w:vAlign w:val="center"/>
          </w:tcPr>
          <w:p>
            <w:pPr>
              <w:pStyle w:val="26"/>
              <w:bidi w:val="0"/>
            </w:pPr>
            <w:r>
              <w:rPr>
                <w:rFonts w:hint="eastAsia"/>
              </w:rPr>
              <w:t>王永平</w:t>
            </w:r>
          </w:p>
        </w:tc>
        <w:tc>
          <w:tcPr>
            <w:tcW w:w="1816" w:type="pct"/>
            <w:tcBorders>
              <w:tl2br w:val="nil"/>
              <w:tr2bl w:val="nil"/>
            </w:tcBorders>
            <w:vAlign w:val="center"/>
          </w:tcPr>
          <w:p>
            <w:pPr>
              <w:pStyle w:val="26"/>
              <w:bidi w:val="0"/>
            </w:pPr>
            <w:r>
              <w:rPr>
                <w:rFonts w:hint="eastAsia"/>
              </w:rPr>
              <w:t>18779151631</w:t>
            </w:r>
          </w:p>
        </w:tc>
      </w:tr>
    </w:tbl>
    <w:p>
      <w:pPr>
        <w:pStyle w:val="41"/>
        <w:spacing w:before="163"/>
      </w:pPr>
      <w:r>
        <w:t>表</w:t>
      </w:r>
      <w:r>
        <w:rPr>
          <w:rFonts w:hint="eastAsia"/>
          <w:lang w:val="en-US" w:eastAsia="zh-CN"/>
        </w:rPr>
        <w:t>2</w:t>
      </w:r>
      <w:r>
        <w:t>.2</w:t>
      </w:r>
      <w:r>
        <w:rPr>
          <w:rFonts w:hint="eastAsia"/>
          <w:lang w:val="en-US" w:eastAsia="zh-CN"/>
        </w:rPr>
        <w:t>.3</w:t>
      </w:r>
      <w:r>
        <w:t>-</w:t>
      </w:r>
      <w:r>
        <w:rPr>
          <w:rFonts w:hint="eastAsia"/>
          <w:lang w:val="en-US" w:eastAsia="zh-CN"/>
        </w:rPr>
        <w:t>2</w:t>
      </w:r>
      <w:r>
        <w:t xml:space="preserve"> 应急专业组成员一览表</w:t>
      </w:r>
      <w:bookmarkEnd w:id="57"/>
    </w:p>
    <w:tbl>
      <w:tblPr>
        <w:tblStyle w:val="16"/>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75"/>
        <w:gridCol w:w="1122"/>
        <w:gridCol w:w="1093"/>
        <w:gridCol w:w="1607"/>
        <w:gridCol w:w="1715"/>
        <w:gridCol w:w="180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blHeader/>
          <w:jc w:val="center"/>
        </w:trPr>
        <w:tc>
          <w:tcPr>
            <w:tcW w:w="789" w:type="pct"/>
            <w:tcBorders>
              <w:tl2br w:val="nil"/>
              <w:tr2bl w:val="nil"/>
            </w:tcBorders>
            <w:vAlign w:val="center"/>
          </w:tcPr>
          <w:p>
            <w:pPr>
              <w:pStyle w:val="26"/>
              <w:bidi w:val="0"/>
              <w:rPr>
                <w:b/>
                <w:bCs/>
              </w:rPr>
            </w:pPr>
            <w:bookmarkStart w:id="58" w:name="_Toc8721_WPSOffice_Level1"/>
            <w:r>
              <w:rPr>
                <w:b/>
                <w:bCs/>
              </w:rPr>
              <w:t>专业组名称</w:t>
            </w:r>
          </w:p>
        </w:tc>
        <w:tc>
          <w:tcPr>
            <w:tcW w:w="644" w:type="pct"/>
            <w:tcBorders>
              <w:tl2br w:val="nil"/>
              <w:tr2bl w:val="nil"/>
            </w:tcBorders>
            <w:vAlign w:val="center"/>
          </w:tcPr>
          <w:p>
            <w:pPr>
              <w:pStyle w:val="26"/>
              <w:bidi w:val="0"/>
              <w:rPr>
                <w:b/>
                <w:bCs/>
              </w:rPr>
            </w:pPr>
            <w:r>
              <w:rPr>
                <w:b/>
                <w:bCs/>
              </w:rPr>
              <w:t>专业组中职务</w:t>
            </w:r>
          </w:p>
        </w:tc>
        <w:tc>
          <w:tcPr>
            <w:tcW w:w="627" w:type="pct"/>
            <w:tcBorders>
              <w:tl2br w:val="nil"/>
              <w:tr2bl w:val="nil"/>
            </w:tcBorders>
            <w:vAlign w:val="center"/>
          </w:tcPr>
          <w:p>
            <w:pPr>
              <w:pStyle w:val="26"/>
              <w:bidi w:val="0"/>
              <w:rPr>
                <w:b/>
                <w:bCs/>
              </w:rPr>
            </w:pPr>
            <w:r>
              <w:rPr>
                <w:b/>
                <w:bCs/>
              </w:rPr>
              <w:t>名字</w:t>
            </w:r>
          </w:p>
        </w:tc>
        <w:tc>
          <w:tcPr>
            <w:tcW w:w="922" w:type="pct"/>
            <w:tcBorders>
              <w:tl2br w:val="nil"/>
              <w:tr2bl w:val="nil"/>
            </w:tcBorders>
            <w:vAlign w:val="center"/>
          </w:tcPr>
          <w:p>
            <w:pPr>
              <w:pStyle w:val="26"/>
              <w:bidi w:val="0"/>
              <w:rPr>
                <w:b/>
                <w:bCs/>
              </w:rPr>
            </w:pPr>
            <w:r>
              <w:rPr>
                <w:b/>
                <w:bCs/>
              </w:rPr>
              <w:t>手机</w:t>
            </w:r>
          </w:p>
        </w:tc>
        <w:tc>
          <w:tcPr>
            <w:tcW w:w="984" w:type="pct"/>
            <w:tcBorders>
              <w:tl2br w:val="nil"/>
              <w:tr2bl w:val="nil"/>
            </w:tcBorders>
            <w:vAlign w:val="center"/>
          </w:tcPr>
          <w:p>
            <w:pPr>
              <w:pStyle w:val="26"/>
              <w:bidi w:val="0"/>
              <w:rPr>
                <w:b/>
                <w:bCs/>
              </w:rPr>
            </w:pPr>
            <w:r>
              <w:rPr>
                <w:b/>
                <w:bCs/>
              </w:rPr>
              <w:t>专业组组成人员</w:t>
            </w:r>
          </w:p>
        </w:tc>
        <w:tc>
          <w:tcPr>
            <w:tcW w:w="1032" w:type="pct"/>
            <w:tcBorders>
              <w:tl2br w:val="nil"/>
              <w:tr2bl w:val="nil"/>
            </w:tcBorders>
            <w:vAlign w:val="center"/>
          </w:tcPr>
          <w:p>
            <w:pPr>
              <w:pStyle w:val="26"/>
              <w:bidi w:val="0"/>
              <w:rPr>
                <w:b/>
                <w:bCs/>
              </w:rPr>
            </w:pPr>
            <w:r>
              <w:rPr>
                <w:rFonts w:hint="eastAsia"/>
                <w:b/>
                <w:bCs/>
              </w:rPr>
              <w:t>联系方式</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pct"/>
            <w:vMerge w:val="restart"/>
            <w:tcBorders>
              <w:tl2br w:val="nil"/>
              <w:tr2bl w:val="nil"/>
            </w:tcBorders>
            <w:vAlign w:val="center"/>
          </w:tcPr>
          <w:p>
            <w:pPr>
              <w:pStyle w:val="26"/>
              <w:bidi w:val="0"/>
            </w:pPr>
            <w:r>
              <w:t>应急抢险组</w:t>
            </w:r>
          </w:p>
        </w:tc>
        <w:tc>
          <w:tcPr>
            <w:tcW w:w="644" w:type="pct"/>
            <w:vMerge w:val="restart"/>
            <w:tcBorders>
              <w:tl2br w:val="nil"/>
              <w:tr2bl w:val="nil"/>
            </w:tcBorders>
            <w:vAlign w:val="center"/>
          </w:tcPr>
          <w:p>
            <w:pPr>
              <w:pStyle w:val="26"/>
              <w:bidi w:val="0"/>
            </w:pPr>
            <w:r>
              <w:t>负责人</w:t>
            </w:r>
          </w:p>
        </w:tc>
        <w:tc>
          <w:tcPr>
            <w:tcW w:w="627" w:type="pct"/>
            <w:vMerge w:val="restart"/>
            <w:tcBorders>
              <w:tl2br w:val="nil"/>
              <w:tr2bl w:val="nil"/>
            </w:tcBorders>
            <w:vAlign w:val="center"/>
          </w:tcPr>
          <w:p>
            <w:pPr>
              <w:pStyle w:val="26"/>
              <w:bidi w:val="0"/>
            </w:pPr>
            <w:r>
              <w:rPr>
                <w:rFonts w:hint="eastAsia"/>
              </w:rPr>
              <w:t>孟凡伦</w:t>
            </w:r>
          </w:p>
        </w:tc>
        <w:tc>
          <w:tcPr>
            <w:tcW w:w="922" w:type="pct"/>
            <w:vMerge w:val="restart"/>
            <w:tcBorders>
              <w:tl2br w:val="nil"/>
              <w:tr2bl w:val="nil"/>
            </w:tcBorders>
            <w:vAlign w:val="center"/>
          </w:tcPr>
          <w:p>
            <w:pPr>
              <w:pStyle w:val="26"/>
              <w:bidi w:val="0"/>
            </w:pPr>
            <w:r>
              <w:rPr>
                <w:rFonts w:hint="eastAsia"/>
              </w:rPr>
              <w:t>17321026614</w:t>
            </w:r>
          </w:p>
        </w:tc>
        <w:tc>
          <w:tcPr>
            <w:tcW w:w="984" w:type="pct"/>
            <w:tcBorders>
              <w:tl2br w:val="nil"/>
              <w:tr2bl w:val="nil"/>
            </w:tcBorders>
            <w:vAlign w:val="center"/>
          </w:tcPr>
          <w:p>
            <w:pPr>
              <w:pStyle w:val="26"/>
              <w:bidi w:val="0"/>
            </w:pPr>
            <w:r>
              <w:t>丰绿云</w:t>
            </w:r>
          </w:p>
        </w:tc>
        <w:tc>
          <w:tcPr>
            <w:tcW w:w="1032" w:type="pct"/>
            <w:tcBorders>
              <w:tl2br w:val="nil"/>
              <w:tr2bl w:val="nil"/>
            </w:tcBorders>
            <w:vAlign w:val="center"/>
          </w:tcPr>
          <w:p>
            <w:pPr>
              <w:pStyle w:val="26"/>
              <w:bidi w:val="0"/>
            </w:pPr>
            <w:r>
              <w:rPr>
                <w:rFonts w:hint="eastAsia"/>
              </w:rPr>
              <w:t>15807004889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pct"/>
            <w:vMerge w:val="continue"/>
            <w:tcBorders>
              <w:tl2br w:val="nil"/>
              <w:tr2bl w:val="nil"/>
            </w:tcBorders>
            <w:vAlign w:val="center"/>
          </w:tcPr>
          <w:p>
            <w:pPr>
              <w:pStyle w:val="26"/>
              <w:bidi w:val="0"/>
            </w:pPr>
          </w:p>
        </w:tc>
        <w:tc>
          <w:tcPr>
            <w:tcW w:w="644" w:type="pct"/>
            <w:vMerge w:val="continue"/>
            <w:tcBorders>
              <w:tl2br w:val="nil"/>
              <w:tr2bl w:val="nil"/>
            </w:tcBorders>
            <w:vAlign w:val="center"/>
          </w:tcPr>
          <w:p>
            <w:pPr>
              <w:pStyle w:val="26"/>
              <w:bidi w:val="0"/>
            </w:pPr>
          </w:p>
        </w:tc>
        <w:tc>
          <w:tcPr>
            <w:tcW w:w="627" w:type="pct"/>
            <w:vMerge w:val="continue"/>
            <w:tcBorders>
              <w:tl2br w:val="nil"/>
              <w:tr2bl w:val="nil"/>
            </w:tcBorders>
            <w:vAlign w:val="center"/>
          </w:tcPr>
          <w:p>
            <w:pPr>
              <w:pStyle w:val="26"/>
              <w:bidi w:val="0"/>
            </w:pPr>
          </w:p>
        </w:tc>
        <w:tc>
          <w:tcPr>
            <w:tcW w:w="922" w:type="pct"/>
            <w:vMerge w:val="continue"/>
            <w:tcBorders>
              <w:tl2br w:val="nil"/>
              <w:tr2bl w:val="nil"/>
            </w:tcBorders>
            <w:vAlign w:val="center"/>
          </w:tcPr>
          <w:p>
            <w:pPr>
              <w:pStyle w:val="26"/>
              <w:bidi w:val="0"/>
            </w:pPr>
          </w:p>
        </w:tc>
        <w:tc>
          <w:tcPr>
            <w:tcW w:w="984" w:type="pct"/>
            <w:tcBorders>
              <w:tl2br w:val="nil"/>
              <w:tr2bl w:val="nil"/>
            </w:tcBorders>
            <w:vAlign w:val="center"/>
          </w:tcPr>
          <w:p>
            <w:pPr>
              <w:pStyle w:val="26"/>
              <w:bidi w:val="0"/>
            </w:pPr>
            <w:r>
              <w:t>李志新</w:t>
            </w:r>
          </w:p>
        </w:tc>
        <w:tc>
          <w:tcPr>
            <w:tcW w:w="1032" w:type="pct"/>
            <w:tcBorders>
              <w:tl2br w:val="nil"/>
              <w:tr2bl w:val="nil"/>
            </w:tcBorders>
            <w:vAlign w:val="center"/>
          </w:tcPr>
          <w:p>
            <w:pPr>
              <w:pStyle w:val="26"/>
              <w:bidi w:val="0"/>
            </w:pPr>
            <w:r>
              <w:rPr>
                <w:rFonts w:hint="eastAsia"/>
              </w:rPr>
              <w:t>16650851663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pct"/>
            <w:vMerge w:val="restart"/>
            <w:tcBorders>
              <w:tl2br w:val="nil"/>
              <w:tr2bl w:val="nil"/>
            </w:tcBorders>
            <w:vAlign w:val="center"/>
          </w:tcPr>
          <w:p>
            <w:pPr>
              <w:pStyle w:val="26"/>
              <w:bidi w:val="0"/>
            </w:pPr>
            <w:r>
              <w:t>通讯联络组</w:t>
            </w:r>
          </w:p>
        </w:tc>
        <w:tc>
          <w:tcPr>
            <w:tcW w:w="644" w:type="pct"/>
            <w:vMerge w:val="restart"/>
            <w:tcBorders>
              <w:tl2br w:val="nil"/>
              <w:tr2bl w:val="nil"/>
            </w:tcBorders>
            <w:vAlign w:val="center"/>
          </w:tcPr>
          <w:p>
            <w:pPr>
              <w:pStyle w:val="26"/>
              <w:bidi w:val="0"/>
            </w:pPr>
            <w:r>
              <w:t>负责人</w:t>
            </w:r>
          </w:p>
        </w:tc>
        <w:tc>
          <w:tcPr>
            <w:tcW w:w="627" w:type="pct"/>
            <w:vMerge w:val="restart"/>
            <w:tcBorders>
              <w:tl2br w:val="nil"/>
              <w:tr2bl w:val="nil"/>
            </w:tcBorders>
            <w:vAlign w:val="center"/>
          </w:tcPr>
          <w:p>
            <w:pPr>
              <w:pStyle w:val="26"/>
              <w:bidi w:val="0"/>
            </w:pPr>
            <w:r>
              <w:rPr>
                <w:rFonts w:hint="eastAsia"/>
              </w:rPr>
              <w:t>王永平</w:t>
            </w:r>
          </w:p>
        </w:tc>
        <w:tc>
          <w:tcPr>
            <w:tcW w:w="922" w:type="pct"/>
            <w:vMerge w:val="restart"/>
            <w:tcBorders>
              <w:tl2br w:val="nil"/>
              <w:tr2bl w:val="nil"/>
            </w:tcBorders>
            <w:vAlign w:val="center"/>
          </w:tcPr>
          <w:p>
            <w:pPr>
              <w:pStyle w:val="26"/>
              <w:bidi w:val="0"/>
            </w:pPr>
            <w:r>
              <w:rPr>
                <w:rFonts w:hint="eastAsia"/>
              </w:rPr>
              <w:t>18779151631</w:t>
            </w:r>
          </w:p>
        </w:tc>
        <w:tc>
          <w:tcPr>
            <w:tcW w:w="984" w:type="pct"/>
            <w:tcBorders>
              <w:tl2br w:val="nil"/>
              <w:tr2bl w:val="nil"/>
            </w:tcBorders>
            <w:vAlign w:val="center"/>
          </w:tcPr>
          <w:p>
            <w:pPr>
              <w:pStyle w:val="26"/>
              <w:bidi w:val="0"/>
            </w:pPr>
            <w:r>
              <w:t>崔永泉</w:t>
            </w:r>
          </w:p>
        </w:tc>
        <w:tc>
          <w:tcPr>
            <w:tcW w:w="1032" w:type="pct"/>
            <w:tcBorders>
              <w:tl2br w:val="nil"/>
              <w:tr2bl w:val="nil"/>
            </w:tcBorders>
            <w:vAlign w:val="center"/>
          </w:tcPr>
          <w:p>
            <w:pPr>
              <w:pStyle w:val="26"/>
              <w:bidi w:val="0"/>
            </w:pPr>
            <w:r>
              <w:rPr>
                <w:rFonts w:hint="eastAsia"/>
              </w:rPr>
              <w:t>13576126230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pct"/>
            <w:vMerge w:val="continue"/>
            <w:tcBorders>
              <w:tl2br w:val="nil"/>
              <w:tr2bl w:val="nil"/>
            </w:tcBorders>
            <w:vAlign w:val="center"/>
          </w:tcPr>
          <w:p>
            <w:pPr>
              <w:pStyle w:val="26"/>
              <w:bidi w:val="0"/>
            </w:pPr>
          </w:p>
        </w:tc>
        <w:tc>
          <w:tcPr>
            <w:tcW w:w="644" w:type="pct"/>
            <w:vMerge w:val="continue"/>
            <w:tcBorders>
              <w:tl2br w:val="nil"/>
              <w:tr2bl w:val="nil"/>
            </w:tcBorders>
            <w:vAlign w:val="center"/>
          </w:tcPr>
          <w:p>
            <w:pPr>
              <w:pStyle w:val="26"/>
              <w:bidi w:val="0"/>
            </w:pPr>
          </w:p>
        </w:tc>
        <w:tc>
          <w:tcPr>
            <w:tcW w:w="627" w:type="pct"/>
            <w:vMerge w:val="continue"/>
            <w:tcBorders>
              <w:tl2br w:val="nil"/>
              <w:tr2bl w:val="nil"/>
            </w:tcBorders>
            <w:vAlign w:val="center"/>
          </w:tcPr>
          <w:p>
            <w:pPr>
              <w:pStyle w:val="26"/>
              <w:bidi w:val="0"/>
            </w:pPr>
          </w:p>
        </w:tc>
        <w:tc>
          <w:tcPr>
            <w:tcW w:w="922" w:type="pct"/>
            <w:vMerge w:val="continue"/>
            <w:tcBorders>
              <w:tl2br w:val="nil"/>
              <w:tr2bl w:val="nil"/>
            </w:tcBorders>
            <w:vAlign w:val="center"/>
          </w:tcPr>
          <w:p>
            <w:pPr>
              <w:pStyle w:val="26"/>
              <w:bidi w:val="0"/>
            </w:pPr>
          </w:p>
        </w:tc>
        <w:tc>
          <w:tcPr>
            <w:tcW w:w="984" w:type="pct"/>
            <w:tcBorders>
              <w:tl2br w:val="nil"/>
              <w:tr2bl w:val="nil"/>
            </w:tcBorders>
            <w:vAlign w:val="center"/>
          </w:tcPr>
          <w:p>
            <w:pPr>
              <w:pStyle w:val="26"/>
              <w:bidi w:val="0"/>
            </w:pPr>
            <w:r>
              <w:t>李亚杰</w:t>
            </w:r>
          </w:p>
        </w:tc>
        <w:tc>
          <w:tcPr>
            <w:tcW w:w="1032" w:type="pct"/>
            <w:tcBorders>
              <w:tl2br w:val="nil"/>
              <w:tr2bl w:val="nil"/>
            </w:tcBorders>
            <w:vAlign w:val="center"/>
          </w:tcPr>
          <w:p>
            <w:pPr>
              <w:pStyle w:val="26"/>
              <w:bidi w:val="0"/>
            </w:pPr>
            <w:r>
              <w:rPr>
                <w:rFonts w:hint="eastAsia"/>
              </w:rPr>
              <w:t>13803708972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000" w:type="pct"/>
            <w:gridSpan w:val="6"/>
            <w:tcBorders>
              <w:tl2br w:val="nil"/>
              <w:tr2bl w:val="nil"/>
            </w:tcBorders>
            <w:vAlign w:val="center"/>
          </w:tcPr>
          <w:p>
            <w:pPr>
              <w:pStyle w:val="26"/>
              <w:bidi w:val="0"/>
            </w:pPr>
            <w:r>
              <w:rPr>
                <w:rFonts w:hint="eastAsia"/>
              </w:rPr>
              <w:t>危险废物暂存间管理人及电话：王永平18779151631</w:t>
            </w:r>
          </w:p>
        </w:tc>
      </w:tr>
    </w:tbl>
    <w:p>
      <w:pPr>
        <w:pStyle w:val="4"/>
        <w:ind w:firstLine="600"/>
        <w:jc w:val="center"/>
        <w:rPr>
          <w:rFonts w:ascii="Times New Roman" w:hAnsi="Times New Roman"/>
        </w:rPr>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type="lines" w:linePitch="333" w:charSpace="0"/>
        </w:sectPr>
      </w:pPr>
    </w:p>
    <w:p>
      <w:pPr>
        <w:pStyle w:val="4"/>
        <w:bidi w:val="0"/>
      </w:pPr>
      <w:bookmarkStart w:id="59" w:name="_Toc26660"/>
      <w:bookmarkStart w:id="60" w:name="_Toc37591978"/>
      <w:bookmarkStart w:id="61" w:name="_Toc9767"/>
      <w:bookmarkStart w:id="62" w:name="_Toc14696"/>
      <w:r>
        <w:rPr>
          <w:rFonts w:hint="eastAsia"/>
          <w:lang w:val="en-US" w:eastAsia="zh-CN"/>
        </w:rPr>
        <w:t>3</w:t>
      </w:r>
      <w:r>
        <w:t xml:space="preserve"> 企业内部救援资源</w:t>
      </w:r>
      <w:bookmarkEnd w:id="58"/>
      <w:bookmarkEnd w:id="59"/>
      <w:bookmarkEnd w:id="60"/>
      <w:bookmarkEnd w:id="61"/>
      <w:bookmarkEnd w:id="62"/>
    </w:p>
    <w:p>
      <w:pPr>
        <w:pStyle w:val="38"/>
        <w:spacing w:before="163" w:after="163"/>
      </w:pPr>
      <w:bookmarkStart w:id="63" w:name="_Toc392"/>
      <w:bookmarkStart w:id="64" w:name="_Toc10633"/>
      <w:bookmarkStart w:id="65" w:name="_Toc37591979"/>
      <w:bookmarkStart w:id="66" w:name="_Toc31590"/>
      <w:bookmarkStart w:id="67" w:name="_Toc17803_WPSOffice_Level2"/>
      <w:r>
        <w:rPr>
          <w:rFonts w:hint="eastAsia"/>
          <w:lang w:val="en-US" w:eastAsia="zh-CN"/>
        </w:rPr>
        <w:t>3</w:t>
      </w:r>
      <w:r>
        <w:t>.1 应急救援指挥部</w:t>
      </w:r>
      <w:bookmarkEnd w:id="63"/>
      <w:bookmarkEnd w:id="64"/>
      <w:bookmarkEnd w:id="65"/>
      <w:bookmarkEnd w:id="66"/>
      <w:bookmarkEnd w:id="67"/>
    </w:p>
    <w:p>
      <w:pPr>
        <w:pStyle w:val="49"/>
        <w:ind w:firstLine="480"/>
      </w:pPr>
      <w:r>
        <w:t>应急救援指挥部总指挥:</w:t>
      </w:r>
      <w:r>
        <w:rPr>
          <w:rFonts w:hint="eastAsia"/>
        </w:rPr>
        <w:t>秦俭13501660667</w:t>
      </w:r>
      <w:r>
        <w:t>，应急救援指挥部副总指挥：</w:t>
      </w:r>
      <w:r>
        <w:rPr>
          <w:rFonts w:hint="eastAsia"/>
        </w:rPr>
        <w:t>王永平18779151631</w:t>
      </w:r>
      <w:r>
        <w:t>。</w:t>
      </w:r>
    </w:p>
    <w:p>
      <w:pPr>
        <w:pStyle w:val="49"/>
        <w:ind w:firstLine="480"/>
      </w:pPr>
      <w:r>
        <w:t>1、应急组总指挥职责：</w:t>
      </w:r>
    </w:p>
    <w:p>
      <w:pPr>
        <w:pStyle w:val="49"/>
        <w:ind w:firstLine="480"/>
      </w:pPr>
      <w:r>
        <w:t>组织制定并实施环境风险事故应急预案；</w:t>
      </w:r>
    </w:p>
    <w:p>
      <w:pPr>
        <w:pStyle w:val="49"/>
        <w:ind w:firstLine="480"/>
      </w:pPr>
      <w:r>
        <w:t>负责现场急救的指挥工作；</w:t>
      </w:r>
    </w:p>
    <w:p>
      <w:pPr>
        <w:pStyle w:val="49"/>
        <w:ind w:firstLine="480"/>
      </w:pPr>
      <w:r>
        <w:t>及时、准确报告环境风险事故。</w:t>
      </w:r>
    </w:p>
    <w:p>
      <w:pPr>
        <w:pStyle w:val="49"/>
        <w:ind w:firstLine="480"/>
      </w:pPr>
      <w:r>
        <w:t>各种紧急事故响应中，总指挥不在时，依次由排列的副总指挥担任临时总指挥，行使总指挥在紧急救援过程中的权利和义务。</w:t>
      </w:r>
    </w:p>
    <w:p>
      <w:pPr>
        <w:pStyle w:val="49"/>
        <w:ind w:firstLine="480"/>
      </w:pPr>
      <w:r>
        <w:t>2、应急副总指挥职责</w:t>
      </w:r>
    </w:p>
    <w:p>
      <w:pPr>
        <w:pStyle w:val="49"/>
        <w:ind w:firstLine="480"/>
      </w:pPr>
      <w:r>
        <w:t>（1）负责协助总指挥</w:t>
      </w:r>
      <w:r>
        <w:rPr>
          <w:rFonts w:hint="eastAsia"/>
          <w:lang w:val="en-US" w:eastAsia="zh-CN"/>
        </w:rPr>
        <w:t>做好</w:t>
      </w:r>
      <w:r>
        <w:t>抢险现场救灾工作的紧急组织，具体负责抢险的指挥，向总指挥汇报情况，落实总指挥发布的抢险命令。</w:t>
      </w:r>
    </w:p>
    <w:p>
      <w:pPr>
        <w:pStyle w:val="49"/>
        <w:ind w:firstLine="480"/>
      </w:pPr>
      <w:r>
        <w:t>（2）负责指挥技术人员，对抢险、抢修作业根据技术规范和工艺情况，提供准确可行的抢险方案，并随时向总指挥汇报情况。负责义务消防人员的安排和现场保卫及周边警戒的工作，布置善后的现场保护，维护工作秩序，防止意外破坏情况发生。</w:t>
      </w:r>
    </w:p>
    <w:p>
      <w:pPr>
        <w:pStyle w:val="49"/>
        <w:ind w:firstLine="480"/>
      </w:pPr>
      <w:r>
        <w:t>（3）负责组织运输抢险，准备好人员和车辆，随时准备按指挥命令行动。负责预备组织及材料、膳食等后勤保障，随时准备补充抢险队伍。</w:t>
      </w:r>
    </w:p>
    <w:p>
      <w:pPr>
        <w:pStyle w:val="38"/>
        <w:spacing w:before="163" w:after="163"/>
      </w:pPr>
      <w:bookmarkStart w:id="68" w:name="_Toc24505_WPSOffice_Level2"/>
      <w:bookmarkStart w:id="69" w:name="_Toc37591980"/>
      <w:bookmarkStart w:id="70" w:name="_Toc29194"/>
      <w:bookmarkStart w:id="71" w:name="_Toc1050"/>
      <w:bookmarkStart w:id="72" w:name="_Toc29472"/>
      <w:r>
        <w:rPr>
          <w:rFonts w:hint="eastAsia"/>
          <w:lang w:val="en-US" w:eastAsia="zh-CN"/>
        </w:rPr>
        <w:t>3</w:t>
      </w:r>
      <w:r>
        <w:t>.2 应急抢险组</w:t>
      </w:r>
      <w:bookmarkEnd w:id="68"/>
      <w:bookmarkEnd w:id="69"/>
      <w:bookmarkEnd w:id="70"/>
      <w:bookmarkEnd w:id="71"/>
      <w:bookmarkEnd w:id="72"/>
    </w:p>
    <w:p>
      <w:pPr>
        <w:pStyle w:val="49"/>
        <w:ind w:firstLine="480"/>
        <w:rPr>
          <w:kern w:val="0"/>
        </w:rPr>
      </w:pPr>
      <w:r>
        <w:rPr>
          <w:kern w:val="0"/>
        </w:rPr>
        <w:t>（1）负责组织</w:t>
      </w:r>
      <w:r>
        <w:t>贵重的物资或危险的物资抢救、转运工作；</w:t>
      </w:r>
    </w:p>
    <w:p>
      <w:pPr>
        <w:pStyle w:val="49"/>
        <w:ind w:firstLine="480"/>
        <w:rPr>
          <w:kern w:val="0"/>
        </w:rPr>
      </w:pPr>
      <w:r>
        <w:rPr>
          <w:kern w:val="0"/>
        </w:rPr>
        <w:t>（2）负责协调、处理事故现场、周边灾区供电故障抢修作业及临时断、送电作业；</w:t>
      </w:r>
    </w:p>
    <w:p>
      <w:pPr>
        <w:pStyle w:val="49"/>
        <w:ind w:firstLine="480"/>
        <w:rPr>
          <w:kern w:val="0"/>
        </w:rPr>
      </w:pPr>
      <w:r>
        <w:rPr>
          <w:kern w:val="0"/>
        </w:rPr>
        <w:t>（3）负责事故设备的处理。向</w:t>
      </w:r>
      <w:r>
        <w:t>应急指挥部</w:t>
      </w:r>
      <w:r>
        <w:rPr>
          <w:kern w:val="0"/>
        </w:rPr>
        <w:t>报告事故设备损失情况及抢修进度（包括事故设备损伤程度，需要抢修时长、抢修后能否正常使用等）；</w:t>
      </w:r>
    </w:p>
    <w:p>
      <w:pPr>
        <w:pStyle w:val="49"/>
        <w:ind w:firstLine="480"/>
        <w:rPr>
          <w:kern w:val="0"/>
        </w:rPr>
      </w:pPr>
      <w:r>
        <w:rPr>
          <w:kern w:val="0"/>
        </w:rPr>
        <w:t>（4）负责协调、处理、抢修电信设施，保障事故现场、控制中心与相关部门的通讯联系和畅通。</w:t>
      </w:r>
    </w:p>
    <w:p>
      <w:pPr>
        <w:pStyle w:val="38"/>
        <w:spacing w:before="163" w:after="163"/>
      </w:pPr>
      <w:bookmarkStart w:id="73" w:name="_Toc29950"/>
      <w:bookmarkStart w:id="74" w:name="_Toc23079"/>
      <w:bookmarkStart w:id="75" w:name="_Toc4599"/>
      <w:bookmarkStart w:id="76" w:name="_Toc16782_WPSOffice_Level2"/>
      <w:bookmarkStart w:id="77" w:name="_Toc37591981"/>
      <w:r>
        <w:rPr>
          <w:rFonts w:hint="eastAsia"/>
          <w:lang w:val="en-US" w:eastAsia="zh-CN"/>
        </w:rPr>
        <w:t>3</w:t>
      </w:r>
      <w:r>
        <w:t>.3 通讯联络组</w:t>
      </w:r>
      <w:bookmarkEnd w:id="73"/>
      <w:bookmarkEnd w:id="74"/>
      <w:bookmarkEnd w:id="75"/>
      <w:bookmarkEnd w:id="76"/>
      <w:bookmarkEnd w:id="77"/>
    </w:p>
    <w:p>
      <w:pPr>
        <w:pStyle w:val="49"/>
        <w:ind w:firstLine="480"/>
        <w:rPr>
          <w:kern w:val="0"/>
        </w:rPr>
      </w:pPr>
      <w:r>
        <w:t>（1）负责事故现场指挥部与各小组、各组之间、内部救援组织与外部救援力量的协调、联络工作，要求信息传达及时、准确。</w:t>
      </w:r>
    </w:p>
    <w:p>
      <w:pPr>
        <w:pStyle w:val="49"/>
        <w:ind w:firstLine="480"/>
        <w:rPr>
          <w:kern w:val="0"/>
        </w:rPr>
      </w:pPr>
      <w:r>
        <w:rPr>
          <w:kern w:val="0"/>
        </w:rPr>
        <w:t>（2）保障指挥部随时向辖区行政部门及区安监局、应急救援中心等报告事故现场情况，必要时要建立通信专线。</w:t>
      </w:r>
    </w:p>
    <w:p>
      <w:pPr>
        <w:pStyle w:val="49"/>
        <w:ind w:firstLine="480"/>
        <w:rPr>
          <w:kern w:val="0"/>
        </w:rPr>
      </w:pPr>
      <w:r>
        <w:rPr>
          <w:kern w:val="0"/>
        </w:rPr>
        <w:t>（3）负责联系第三方检测单位进行事故后现场监测</w:t>
      </w:r>
      <w:bookmarkStart w:id="78" w:name="_Toc28742"/>
      <w:bookmarkStart w:id="79" w:name="_Toc432274954"/>
    </w:p>
    <w:p>
      <w:pPr>
        <w:pStyle w:val="38"/>
        <w:spacing w:before="163" w:after="163"/>
      </w:pPr>
      <w:bookmarkStart w:id="80" w:name="_Toc37591982"/>
      <w:bookmarkStart w:id="81" w:name="_Toc10788_WPSOffice_Level2"/>
      <w:bookmarkStart w:id="82" w:name="_Toc28707"/>
      <w:bookmarkStart w:id="83" w:name="_Toc29788"/>
      <w:bookmarkStart w:id="84" w:name="_Toc31649"/>
      <w:r>
        <w:rPr>
          <w:rFonts w:hint="eastAsia"/>
          <w:lang w:val="en-US" w:eastAsia="zh-CN"/>
        </w:rPr>
        <w:t>3</w:t>
      </w:r>
      <w:r>
        <w:t>.4 应急处置一般程序</w:t>
      </w:r>
      <w:bookmarkEnd w:id="78"/>
      <w:bookmarkEnd w:id="79"/>
      <w:bookmarkEnd w:id="80"/>
      <w:bookmarkEnd w:id="81"/>
      <w:bookmarkEnd w:id="82"/>
      <w:bookmarkEnd w:id="83"/>
      <w:bookmarkEnd w:id="84"/>
    </w:p>
    <w:p>
      <w:pPr>
        <w:pStyle w:val="49"/>
        <w:ind w:firstLine="480"/>
      </w:pPr>
      <w:r>
        <w:t>迅速报告。</w:t>
      </w:r>
    </w:p>
    <w:p>
      <w:pPr>
        <w:pStyle w:val="49"/>
        <w:ind w:firstLine="480"/>
      </w:pPr>
      <w:r>
        <w:t>接事故报警后，必须第一时间向环境污染突发事件应急指挥部报告。</w:t>
      </w:r>
    </w:p>
    <w:p>
      <w:pPr>
        <w:pStyle w:val="49"/>
        <w:ind w:firstLine="480"/>
      </w:pPr>
      <w:r>
        <w:t>赶赴现场。</w:t>
      </w:r>
    </w:p>
    <w:p>
      <w:pPr>
        <w:pStyle w:val="49"/>
        <w:ind w:firstLine="480"/>
      </w:pPr>
      <w:r>
        <w:t>接报告后，应急指挥部指令立即启动应急救援预案，召集相关部门单位人员，在最短时间赶赴事故发生现场，并及时向市</w:t>
      </w:r>
      <w:r>
        <w:rPr>
          <w:rFonts w:hint="eastAsia"/>
          <w:lang w:val="en-US" w:eastAsia="zh-CN"/>
        </w:rPr>
        <w:t>生态环境局</w:t>
      </w:r>
      <w:r>
        <w:t>和市人民政府报告</w:t>
      </w:r>
      <w:r>
        <w:rPr>
          <w:rFonts w:hint="eastAsia"/>
        </w:rPr>
        <w:t>。</w:t>
      </w:r>
    </w:p>
    <w:p>
      <w:pPr>
        <w:pStyle w:val="49"/>
        <w:ind w:firstLine="480"/>
      </w:pPr>
      <w:r>
        <w:t>控制现场。</w:t>
      </w:r>
    </w:p>
    <w:p>
      <w:pPr>
        <w:pStyle w:val="49"/>
        <w:ind w:firstLine="480"/>
      </w:pPr>
      <w:r>
        <w:t>到达现场后，派出所、交巡警中队、城管中队等部门对现场进行控制，防止污染扩散，划定警戒线范围，禁止无关人员进入。</w:t>
      </w:r>
    </w:p>
    <w:p>
      <w:pPr>
        <w:pStyle w:val="49"/>
        <w:ind w:firstLine="480"/>
      </w:pPr>
      <w:r>
        <w:t>现场监测和调查。</w:t>
      </w:r>
    </w:p>
    <w:p>
      <w:pPr>
        <w:pStyle w:val="49"/>
        <w:ind w:firstLine="480"/>
      </w:pPr>
      <w:r>
        <w:t>迅速展开监测和调查，掌握事故的基本情况：</w:t>
      </w:r>
      <w:r>
        <w:rPr>
          <w:rFonts w:hint="eastAsia" w:ascii="宋体" w:hAnsi="宋体"/>
        </w:rPr>
        <w:t>①</w:t>
      </w:r>
      <w:r>
        <w:t>事故发生的时间、地点，事故性质及发生的原因；</w:t>
      </w:r>
      <w:r>
        <w:rPr>
          <w:rFonts w:hint="eastAsia" w:ascii="宋体" w:hAnsi="宋体"/>
        </w:rPr>
        <w:t>②</w:t>
      </w:r>
      <w:r>
        <w:t>污染源的种类、性质、数量、泄漏规模、污染范围及污染区范围内人员、动植物的中毒症状；</w:t>
      </w:r>
      <w:r>
        <w:rPr>
          <w:rFonts w:hint="eastAsia" w:ascii="宋体" w:hAnsi="宋体"/>
        </w:rPr>
        <w:t>③</w:t>
      </w:r>
      <w:r>
        <w:t>污染危害的严重程度、发展趋势、受到控制的可能性。</w:t>
      </w:r>
    </w:p>
    <w:p>
      <w:pPr>
        <w:pStyle w:val="49"/>
        <w:ind w:firstLine="480"/>
      </w:pPr>
      <w:r>
        <w:t>情况上报。</w:t>
      </w:r>
    </w:p>
    <w:p>
      <w:pPr>
        <w:pStyle w:val="49"/>
        <w:ind w:firstLine="480"/>
      </w:pPr>
      <w:r>
        <w:t>各相关部门负责人将现场调查情况及拟采取的措施及时报告应急指挥部负责人，由应急指挥部根据现场情况和有关建议，决定是否增派有关专家、人员、设备、物资赶赴现场增援。</w:t>
      </w:r>
    </w:p>
    <w:p>
      <w:pPr>
        <w:pStyle w:val="49"/>
        <w:ind w:firstLine="480"/>
      </w:pPr>
      <w:r>
        <w:t>污染物处置。</w:t>
      </w:r>
    </w:p>
    <w:p>
      <w:pPr>
        <w:pStyle w:val="49"/>
        <w:ind w:firstLine="480"/>
      </w:pPr>
      <w:r>
        <w:t>应急指挥部在了解污染事故的发展，听取有关建议的基础上，进行综合分析判断后确定应急任务、应急总目标，指挥调度各相关部门单位，展开应急处置。</w:t>
      </w:r>
    </w:p>
    <w:p>
      <w:pPr>
        <w:pStyle w:val="49"/>
        <w:ind w:firstLine="480"/>
      </w:pPr>
      <w:r>
        <w:t>污染源跟踪。</w:t>
      </w:r>
    </w:p>
    <w:p>
      <w:pPr>
        <w:pStyle w:val="49"/>
        <w:ind w:firstLine="480"/>
      </w:pPr>
      <w:r>
        <w:t>对污染状况进行跟踪监管，根据情况，确认污染源的泄漏或释放已降至规定的范围以内，事故所造成的危害已彻底清除，且无继发的可能。经应急指挥部批准，向各相关部门单位下达应急终止指令，应急救援预案终止。</w:t>
      </w:r>
    </w:p>
    <w:p>
      <w:pPr>
        <w:pStyle w:val="49"/>
        <w:ind w:firstLine="480"/>
      </w:pPr>
      <w:r>
        <w:t>调查取证。</w:t>
      </w:r>
    </w:p>
    <w:p>
      <w:pPr>
        <w:pStyle w:val="49"/>
        <w:ind w:firstLine="480"/>
      </w:pPr>
      <w:r>
        <w:t>应急办协调相关部门单位，调查分析事故原因，实地取证，确定事故责任人，对涉及人员做好调查询问记录，并指导有关部门及事故单位查找事故原因，防止类似问题的重复出现。</w:t>
      </w:r>
    </w:p>
    <w:p>
      <w:pPr>
        <w:pStyle w:val="49"/>
        <w:ind w:firstLine="480"/>
      </w:pPr>
      <w:r>
        <w:t>结案归档。</w:t>
      </w:r>
    </w:p>
    <w:p>
      <w:pPr>
        <w:pStyle w:val="49"/>
        <w:ind w:firstLine="480"/>
        <w:rPr>
          <w:rFonts w:eastAsia="仿宋_GB2312"/>
          <w:sz w:val="28"/>
          <w:szCs w:val="30"/>
        </w:rPr>
      </w:pPr>
      <w:r>
        <w:t>形成总结报告，按时上报并归档。</w:t>
      </w:r>
    </w:p>
    <w:p>
      <w:pPr>
        <w:pStyle w:val="49"/>
        <w:ind w:firstLine="480"/>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type="lines" w:linePitch="333" w:charSpace="0"/>
        </w:sectPr>
      </w:pPr>
    </w:p>
    <w:bookmarkEnd w:id="54"/>
    <w:bookmarkEnd w:id="55"/>
    <w:bookmarkEnd w:id="56"/>
    <w:p>
      <w:pPr>
        <w:pStyle w:val="4"/>
        <w:bidi w:val="0"/>
      </w:pPr>
      <w:bookmarkStart w:id="85" w:name="_Toc940_WPSOffice_Level1"/>
      <w:bookmarkStart w:id="86" w:name="_Toc37591983"/>
      <w:bookmarkStart w:id="87" w:name="_Toc27623"/>
      <w:bookmarkStart w:id="88" w:name="_Toc15146"/>
      <w:bookmarkStart w:id="89" w:name="_Toc21107"/>
      <w:r>
        <w:rPr>
          <w:rFonts w:hint="eastAsia"/>
          <w:lang w:val="en-US" w:eastAsia="zh-CN"/>
        </w:rPr>
        <w:t>4</w:t>
      </w:r>
      <w:r>
        <w:t xml:space="preserve"> 外部救援资源</w:t>
      </w:r>
      <w:bookmarkEnd w:id="85"/>
      <w:bookmarkEnd w:id="86"/>
      <w:bookmarkEnd w:id="87"/>
      <w:bookmarkEnd w:id="88"/>
      <w:bookmarkEnd w:id="89"/>
    </w:p>
    <w:p>
      <w:pPr>
        <w:pStyle w:val="38"/>
        <w:spacing w:before="156" w:after="156"/>
      </w:pPr>
      <w:bookmarkStart w:id="90" w:name="_Toc9978"/>
      <w:bookmarkStart w:id="91" w:name="_Toc18904_WPSOffice_Level1"/>
      <w:bookmarkStart w:id="92" w:name="_Toc8066"/>
      <w:bookmarkStart w:id="93" w:name="_Toc1377"/>
      <w:bookmarkStart w:id="94" w:name="_Toc32024_WPSOffice_Level1"/>
      <w:r>
        <w:rPr>
          <w:rFonts w:hint="eastAsia"/>
          <w:lang w:val="en-US" w:eastAsia="zh-CN"/>
        </w:rPr>
        <w:t>4</w:t>
      </w:r>
      <w:r>
        <w:t>.1 单位互助</w:t>
      </w:r>
      <w:bookmarkEnd w:id="90"/>
      <w:bookmarkEnd w:id="91"/>
      <w:bookmarkEnd w:id="92"/>
      <w:bookmarkEnd w:id="93"/>
      <w:bookmarkEnd w:id="94"/>
    </w:p>
    <w:p>
      <w:pPr>
        <w:pStyle w:val="49"/>
        <w:ind w:firstLine="480"/>
      </w:pPr>
      <w:r>
        <w:rPr>
          <w:kern w:val="0"/>
        </w:rPr>
        <w:t>充分掌握可利用的社会应急资源，建立联动协调机制，借用附近单位等各种社会救援力量参与应急救援工作。</w:t>
      </w:r>
      <w:r>
        <w:t>在事故时，周边单位能够给予公司运输、人员、救治以及救援部分物资等方面的帮助。同时也能够依据救援需要，提供其他相应支持。</w:t>
      </w:r>
    </w:p>
    <w:p>
      <w:pPr>
        <w:pStyle w:val="49"/>
        <w:ind w:firstLine="480"/>
      </w:pPr>
      <w:r>
        <w:t>周边单位联络方式及可提供的救援内容见下表</w:t>
      </w:r>
      <w:r>
        <w:rPr>
          <w:rFonts w:hint="eastAsia"/>
          <w:lang w:val="en-US" w:eastAsia="zh-CN"/>
        </w:rPr>
        <w:t>4.1</w:t>
      </w:r>
      <w:r>
        <w:t>-1。</w:t>
      </w:r>
    </w:p>
    <w:p>
      <w:pPr>
        <w:pStyle w:val="41"/>
        <w:spacing w:before="156"/>
      </w:pPr>
      <w:r>
        <w:t>表</w:t>
      </w:r>
      <w:r>
        <w:rPr>
          <w:rFonts w:hint="eastAsia"/>
          <w:lang w:val="en-US" w:eastAsia="zh-CN"/>
        </w:rPr>
        <w:t>4.1</w:t>
      </w:r>
      <w:r>
        <w:t>-1 公司周边环境受体联系电话</w:t>
      </w:r>
    </w:p>
    <w:tbl>
      <w:tblPr>
        <w:tblStyle w:val="16"/>
        <w:tblW w:w="4998"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1031"/>
        <w:gridCol w:w="3683"/>
        <w:gridCol w:w="1127"/>
        <w:gridCol w:w="2876"/>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PrEx>
        <w:trPr>
          <w:trHeight w:val="340" w:hRule="atLeast"/>
          <w:jc w:val="center"/>
        </w:trPr>
        <w:tc>
          <w:tcPr>
            <w:tcW w:w="591" w:type="pct"/>
            <w:tcBorders>
              <w:bottom w:val="single" w:color="000000" w:sz="12" w:space="0"/>
            </w:tcBorders>
            <w:vAlign w:val="center"/>
          </w:tcPr>
          <w:p>
            <w:pPr>
              <w:pStyle w:val="26"/>
              <w:bidi w:val="0"/>
              <w:rPr>
                <w:b/>
                <w:bCs/>
              </w:rPr>
            </w:pPr>
            <w:bookmarkStart w:id="95" w:name="_Toc2401_WPSOffice_Level1"/>
            <w:bookmarkStart w:id="96" w:name="_Toc17803_WPSOffice_Level1"/>
            <w:r>
              <w:rPr>
                <w:b/>
                <w:bCs/>
              </w:rPr>
              <w:t>序号</w:t>
            </w:r>
          </w:p>
        </w:tc>
        <w:tc>
          <w:tcPr>
            <w:tcW w:w="2112" w:type="pct"/>
            <w:tcBorders>
              <w:bottom w:val="single" w:color="000000" w:sz="12" w:space="0"/>
            </w:tcBorders>
            <w:vAlign w:val="center"/>
          </w:tcPr>
          <w:p>
            <w:pPr>
              <w:pStyle w:val="26"/>
              <w:bidi w:val="0"/>
              <w:rPr>
                <w:b/>
                <w:bCs/>
              </w:rPr>
            </w:pPr>
            <w:r>
              <w:rPr>
                <w:b/>
                <w:bCs/>
              </w:rPr>
              <w:t>单位名称</w:t>
            </w:r>
          </w:p>
        </w:tc>
        <w:tc>
          <w:tcPr>
            <w:tcW w:w="646" w:type="pct"/>
            <w:tcBorders>
              <w:bottom w:val="single" w:color="000000" w:sz="12" w:space="0"/>
            </w:tcBorders>
            <w:vAlign w:val="center"/>
          </w:tcPr>
          <w:p>
            <w:pPr>
              <w:pStyle w:val="26"/>
              <w:bidi w:val="0"/>
              <w:rPr>
                <w:b/>
                <w:bCs/>
              </w:rPr>
            </w:pPr>
            <w:r>
              <w:rPr>
                <w:b/>
                <w:bCs/>
              </w:rPr>
              <w:t>负责人</w:t>
            </w:r>
          </w:p>
        </w:tc>
        <w:tc>
          <w:tcPr>
            <w:tcW w:w="1649" w:type="pct"/>
            <w:tcBorders>
              <w:bottom w:val="single" w:color="000000" w:sz="12" w:space="0"/>
            </w:tcBorders>
            <w:vAlign w:val="center"/>
          </w:tcPr>
          <w:p>
            <w:pPr>
              <w:pStyle w:val="26"/>
              <w:bidi w:val="0"/>
              <w:rPr>
                <w:b/>
                <w:bCs/>
              </w:rPr>
            </w:pPr>
            <w:r>
              <w:rPr>
                <w:b/>
                <w:bCs/>
              </w:rPr>
              <w:t>联系电话</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91" w:type="pct"/>
            <w:tcBorders>
              <w:top w:val="single" w:color="000000" w:sz="12" w:space="0"/>
              <w:tl2br w:val="nil"/>
              <w:tr2bl w:val="nil"/>
            </w:tcBorders>
            <w:vAlign w:val="center"/>
          </w:tcPr>
          <w:p>
            <w:pPr>
              <w:pStyle w:val="26"/>
              <w:bidi w:val="0"/>
            </w:pPr>
            <w:r>
              <w:t>1</w:t>
            </w:r>
          </w:p>
        </w:tc>
        <w:tc>
          <w:tcPr>
            <w:tcW w:w="2112" w:type="pct"/>
            <w:tcBorders>
              <w:top w:val="single" w:color="000000" w:sz="12" w:space="0"/>
              <w:tl2br w:val="nil"/>
              <w:tr2bl w:val="nil"/>
            </w:tcBorders>
            <w:vAlign w:val="center"/>
          </w:tcPr>
          <w:p>
            <w:pPr>
              <w:pStyle w:val="26"/>
              <w:bidi w:val="0"/>
            </w:pPr>
            <w:r>
              <w:rPr>
                <w:rFonts w:hint="eastAsia"/>
              </w:rPr>
              <w:t>江西名匠智能系统有限公司</w:t>
            </w:r>
          </w:p>
        </w:tc>
        <w:tc>
          <w:tcPr>
            <w:tcW w:w="646" w:type="pct"/>
            <w:tcBorders>
              <w:top w:val="single" w:color="000000" w:sz="12" w:space="0"/>
              <w:tl2br w:val="nil"/>
              <w:tr2bl w:val="nil"/>
            </w:tcBorders>
            <w:vAlign w:val="center"/>
          </w:tcPr>
          <w:p>
            <w:pPr>
              <w:pStyle w:val="26"/>
              <w:bidi w:val="0"/>
            </w:pPr>
            <w:r>
              <w:rPr>
                <w:rFonts w:hint="eastAsia"/>
              </w:rPr>
              <w:t>陈俊</w:t>
            </w:r>
          </w:p>
        </w:tc>
        <w:tc>
          <w:tcPr>
            <w:tcW w:w="1649" w:type="pct"/>
            <w:tcBorders>
              <w:top w:val="single" w:color="000000" w:sz="12" w:space="0"/>
              <w:tl2br w:val="nil"/>
              <w:tr2bl w:val="nil"/>
            </w:tcBorders>
            <w:vAlign w:val="center"/>
          </w:tcPr>
          <w:p>
            <w:pPr>
              <w:pStyle w:val="26"/>
              <w:bidi w:val="0"/>
            </w:pPr>
            <w:r>
              <w:t>0791-83895696</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91" w:type="pct"/>
            <w:tcBorders>
              <w:tl2br w:val="nil"/>
              <w:tr2bl w:val="nil"/>
            </w:tcBorders>
            <w:vAlign w:val="center"/>
          </w:tcPr>
          <w:p>
            <w:pPr>
              <w:pStyle w:val="26"/>
              <w:bidi w:val="0"/>
            </w:pPr>
            <w:r>
              <w:t>2</w:t>
            </w:r>
          </w:p>
        </w:tc>
        <w:tc>
          <w:tcPr>
            <w:tcW w:w="2112" w:type="pct"/>
            <w:tcBorders>
              <w:tl2br w:val="nil"/>
              <w:tr2bl w:val="nil"/>
            </w:tcBorders>
            <w:vAlign w:val="center"/>
          </w:tcPr>
          <w:p>
            <w:pPr>
              <w:pStyle w:val="26"/>
              <w:bidi w:val="0"/>
            </w:pPr>
            <w:r>
              <w:rPr>
                <w:rFonts w:hint="eastAsia"/>
              </w:rPr>
              <w:t>南昌同兴达精密光电有限公司</w:t>
            </w:r>
          </w:p>
        </w:tc>
        <w:tc>
          <w:tcPr>
            <w:tcW w:w="646" w:type="pct"/>
            <w:tcBorders>
              <w:tl2br w:val="nil"/>
              <w:tr2bl w:val="nil"/>
            </w:tcBorders>
            <w:vAlign w:val="center"/>
          </w:tcPr>
          <w:p>
            <w:pPr>
              <w:pStyle w:val="26"/>
              <w:bidi w:val="0"/>
            </w:pPr>
            <w:r>
              <w:rPr>
                <w:rFonts w:hint="eastAsia"/>
              </w:rPr>
              <w:t>马宏军</w:t>
            </w:r>
          </w:p>
        </w:tc>
        <w:tc>
          <w:tcPr>
            <w:tcW w:w="1649" w:type="pct"/>
            <w:tcBorders>
              <w:tl2br w:val="nil"/>
              <w:tr2bl w:val="nil"/>
            </w:tcBorders>
            <w:vAlign w:val="center"/>
          </w:tcPr>
          <w:p>
            <w:pPr>
              <w:pStyle w:val="26"/>
              <w:bidi w:val="0"/>
            </w:pPr>
            <w:r>
              <w:t>18507916808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91" w:type="pct"/>
            <w:tcBorders>
              <w:tl2br w:val="nil"/>
              <w:tr2bl w:val="nil"/>
            </w:tcBorders>
            <w:vAlign w:val="center"/>
          </w:tcPr>
          <w:p>
            <w:pPr>
              <w:pStyle w:val="26"/>
              <w:bidi w:val="0"/>
            </w:pPr>
            <w:r>
              <w:rPr>
                <w:rFonts w:hint="eastAsia"/>
              </w:rPr>
              <w:t>3</w:t>
            </w:r>
          </w:p>
        </w:tc>
        <w:tc>
          <w:tcPr>
            <w:tcW w:w="2112" w:type="pct"/>
            <w:tcBorders>
              <w:tl2br w:val="nil"/>
              <w:tr2bl w:val="nil"/>
            </w:tcBorders>
            <w:vAlign w:val="center"/>
          </w:tcPr>
          <w:p>
            <w:pPr>
              <w:pStyle w:val="26"/>
              <w:bidi w:val="0"/>
            </w:pPr>
            <w:r>
              <w:rPr>
                <w:rFonts w:hint="eastAsia"/>
              </w:rPr>
              <w:t>江西领航检测有限公司</w:t>
            </w:r>
          </w:p>
        </w:tc>
        <w:tc>
          <w:tcPr>
            <w:tcW w:w="646" w:type="pct"/>
            <w:tcBorders>
              <w:tl2br w:val="nil"/>
              <w:tr2bl w:val="nil"/>
            </w:tcBorders>
            <w:vAlign w:val="center"/>
          </w:tcPr>
          <w:p>
            <w:pPr>
              <w:pStyle w:val="26"/>
              <w:bidi w:val="0"/>
            </w:pPr>
            <w:r>
              <w:rPr>
                <w:rFonts w:hint="eastAsia"/>
              </w:rPr>
              <w:t>闵道主</w:t>
            </w:r>
          </w:p>
        </w:tc>
        <w:tc>
          <w:tcPr>
            <w:tcW w:w="1649" w:type="pct"/>
            <w:tcBorders>
              <w:tl2br w:val="nil"/>
              <w:tr2bl w:val="nil"/>
            </w:tcBorders>
            <w:vAlign w:val="center"/>
          </w:tcPr>
          <w:p>
            <w:pPr>
              <w:pStyle w:val="26"/>
              <w:bidi w:val="0"/>
            </w:pPr>
            <w:r>
              <w:rPr>
                <w:rFonts w:hint="eastAsia"/>
              </w:rPr>
              <w:t>13970877178</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91" w:type="pct"/>
            <w:tcBorders>
              <w:tl2br w:val="nil"/>
              <w:tr2bl w:val="nil"/>
            </w:tcBorders>
            <w:vAlign w:val="center"/>
          </w:tcPr>
          <w:p>
            <w:pPr>
              <w:pStyle w:val="26"/>
              <w:bidi w:val="0"/>
            </w:pPr>
            <w:r>
              <w:rPr>
                <w:rFonts w:hint="eastAsia"/>
              </w:rPr>
              <w:t>4</w:t>
            </w:r>
          </w:p>
        </w:tc>
        <w:tc>
          <w:tcPr>
            <w:tcW w:w="2112" w:type="pct"/>
            <w:tcBorders>
              <w:tl2br w:val="nil"/>
              <w:tr2bl w:val="nil"/>
            </w:tcBorders>
            <w:vAlign w:val="center"/>
          </w:tcPr>
          <w:p>
            <w:pPr>
              <w:pStyle w:val="26"/>
              <w:bidi w:val="0"/>
            </w:pPr>
            <w:r>
              <w:rPr>
                <w:rFonts w:hint="eastAsia"/>
              </w:rPr>
              <w:t>南昌攀藤科技有限公司</w:t>
            </w:r>
          </w:p>
        </w:tc>
        <w:tc>
          <w:tcPr>
            <w:tcW w:w="646" w:type="pct"/>
            <w:tcBorders>
              <w:tl2br w:val="nil"/>
              <w:tr2bl w:val="nil"/>
            </w:tcBorders>
            <w:vAlign w:val="center"/>
          </w:tcPr>
          <w:p>
            <w:pPr>
              <w:pStyle w:val="26"/>
              <w:bidi w:val="0"/>
            </w:pPr>
            <w:r>
              <w:rPr>
                <w:rFonts w:hint="eastAsia"/>
              </w:rPr>
              <w:t>周志斌</w:t>
            </w:r>
          </w:p>
        </w:tc>
        <w:tc>
          <w:tcPr>
            <w:tcW w:w="1649" w:type="pct"/>
            <w:tcBorders>
              <w:tl2br w:val="nil"/>
              <w:tr2bl w:val="nil"/>
            </w:tcBorders>
            <w:vAlign w:val="center"/>
          </w:tcPr>
          <w:p>
            <w:pPr>
              <w:pStyle w:val="26"/>
              <w:bidi w:val="0"/>
            </w:pPr>
            <w:r>
              <w:rPr>
                <w:rFonts w:hint="eastAsia"/>
              </w:rPr>
              <w:t>18763000091</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91" w:type="pct"/>
            <w:tcBorders>
              <w:tl2br w:val="nil"/>
              <w:tr2bl w:val="nil"/>
            </w:tcBorders>
            <w:vAlign w:val="center"/>
          </w:tcPr>
          <w:p>
            <w:pPr>
              <w:pStyle w:val="26"/>
              <w:bidi w:val="0"/>
            </w:pPr>
            <w:r>
              <w:rPr>
                <w:rFonts w:hint="eastAsia"/>
              </w:rPr>
              <w:t>5</w:t>
            </w:r>
          </w:p>
        </w:tc>
        <w:tc>
          <w:tcPr>
            <w:tcW w:w="2112" w:type="pct"/>
            <w:tcBorders>
              <w:tl2br w:val="nil"/>
              <w:tr2bl w:val="nil"/>
            </w:tcBorders>
            <w:vAlign w:val="center"/>
          </w:tcPr>
          <w:p>
            <w:pPr>
              <w:pStyle w:val="26"/>
              <w:bidi w:val="0"/>
            </w:pPr>
            <w:r>
              <w:rPr>
                <w:rFonts w:hint="eastAsia"/>
              </w:rPr>
              <w:t>经开园区服务中心</w:t>
            </w:r>
          </w:p>
        </w:tc>
        <w:tc>
          <w:tcPr>
            <w:tcW w:w="646" w:type="pct"/>
            <w:tcBorders>
              <w:tl2br w:val="nil"/>
              <w:tr2bl w:val="nil"/>
            </w:tcBorders>
            <w:vAlign w:val="center"/>
          </w:tcPr>
          <w:p>
            <w:pPr>
              <w:pStyle w:val="26"/>
              <w:bidi w:val="0"/>
            </w:pPr>
            <w:r>
              <w:rPr>
                <w:rFonts w:hint="eastAsia"/>
              </w:rPr>
              <w:t>殷海强</w:t>
            </w:r>
          </w:p>
        </w:tc>
        <w:tc>
          <w:tcPr>
            <w:tcW w:w="1649" w:type="pct"/>
            <w:tcBorders>
              <w:tl2br w:val="nil"/>
              <w:tr2bl w:val="nil"/>
            </w:tcBorders>
            <w:vAlign w:val="center"/>
          </w:tcPr>
          <w:p>
            <w:pPr>
              <w:pStyle w:val="26"/>
              <w:bidi w:val="0"/>
            </w:pPr>
            <w:r>
              <w:rPr>
                <w:rFonts w:hint="eastAsia"/>
              </w:rPr>
              <w:t>13807006721</w:t>
            </w:r>
          </w:p>
        </w:tc>
      </w:tr>
    </w:tbl>
    <w:p>
      <w:pPr>
        <w:pStyle w:val="38"/>
        <w:spacing w:before="156" w:after="156"/>
      </w:pPr>
      <w:bookmarkStart w:id="97" w:name="_Toc20147"/>
      <w:bookmarkStart w:id="98" w:name="_Toc17487"/>
      <w:bookmarkStart w:id="99" w:name="_Toc210"/>
      <w:r>
        <w:rPr>
          <w:rFonts w:hint="eastAsia"/>
          <w:lang w:val="en-US" w:eastAsia="zh-CN"/>
        </w:rPr>
        <w:t>4</w:t>
      </w:r>
      <w:r>
        <w:t>.2 请求政府协调应急救援力量</w:t>
      </w:r>
      <w:bookmarkEnd w:id="95"/>
      <w:bookmarkEnd w:id="96"/>
      <w:bookmarkEnd w:id="97"/>
      <w:bookmarkEnd w:id="98"/>
      <w:bookmarkEnd w:id="99"/>
    </w:p>
    <w:p>
      <w:pPr>
        <w:pStyle w:val="49"/>
        <w:ind w:firstLine="480"/>
      </w:pPr>
      <w:r>
        <w:t>当事故扩大化需要外部力量救援时，政府部门可以发布支援命令，进行全力支持和救护，主要参与部门有：</w:t>
      </w:r>
    </w:p>
    <w:p>
      <w:pPr>
        <w:pStyle w:val="49"/>
        <w:ind w:firstLine="480"/>
      </w:pPr>
      <w:r>
        <w:t>（1）公安部门</w:t>
      </w:r>
    </w:p>
    <w:p>
      <w:pPr>
        <w:pStyle w:val="49"/>
        <w:ind w:firstLine="480"/>
      </w:pPr>
      <w:r>
        <w:t>协助公司进行警戒，封锁相关要道，防止无关人员进入事故现场和污染区。</w:t>
      </w:r>
    </w:p>
    <w:p>
      <w:pPr>
        <w:pStyle w:val="49"/>
        <w:ind w:firstLine="480"/>
      </w:pPr>
      <w:r>
        <w:t>（2）消防队</w:t>
      </w:r>
    </w:p>
    <w:p>
      <w:pPr>
        <w:pStyle w:val="49"/>
        <w:ind w:firstLine="480"/>
      </w:pPr>
      <w:r>
        <w:t>发生火灾事故时，进行灭火的救护。主要有</w:t>
      </w:r>
      <w:r>
        <w:rPr>
          <w:rFonts w:hint="eastAsia"/>
        </w:rPr>
        <w:t>昌北经开区消防大队</w:t>
      </w:r>
      <w:r>
        <w:t>这支专业应急救援队伍。</w:t>
      </w:r>
    </w:p>
    <w:p>
      <w:pPr>
        <w:pStyle w:val="49"/>
        <w:ind w:firstLine="480"/>
      </w:pPr>
      <w:r>
        <w:t>（3）环保部门</w:t>
      </w:r>
    </w:p>
    <w:p>
      <w:pPr>
        <w:pStyle w:val="49"/>
        <w:ind w:firstLine="480"/>
      </w:pPr>
      <w:r>
        <w:t>由公司</w:t>
      </w:r>
      <w:r>
        <w:rPr>
          <w:highlight w:val="none"/>
        </w:rPr>
        <w:t>通讯</w:t>
      </w:r>
      <w:r>
        <w:t>组联系第三方检测单位进行现场检测，环保部门协作事故时的实时监测和污染区的处理工作。</w:t>
      </w:r>
    </w:p>
    <w:p>
      <w:pPr>
        <w:pStyle w:val="49"/>
        <w:ind w:firstLine="480"/>
      </w:pPr>
      <w:r>
        <w:t>（4）电信部门</w:t>
      </w:r>
    </w:p>
    <w:p>
      <w:pPr>
        <w:pStyle w:val="49"/>
        <w:ind w:firstLine="480"/>
      </w:pPr>
      <w:r>
        <w:t>保障外部</w:t>
      </w:r>
      <w:r>
        <w:rPr>
          <w:highlight w:val="none"/>
        </w:rPr>
        <w:t>通讯系统</w:t>
      </w:r>
      <w:r>
        <w:t>的正常运转，能够及时准确发布事故的消息和发布有关命令。</w:t>
      </w:r>
    </w:p>
    <w:p>
      <w:pPr>
        <w:pStyle w:val="49"/>
        <w:ind w:firstLine="480"/>
      </w:pPr>
      <w:r>
        <w:t>（5）医疗单位</w:t>
      </w:r>
    </w:p>
    <w:p>
      <w:pPr>
        <w:pStyle w:val="49"/>
        <w:ind w:firstLine="480"/>
      </w:pPr>
      <w:r>
        <w:t>提供伤员、中毒救护的治疗服务和现场救护所需要的药品和人员。</w:t>
      </w:r>
    </w:p>
    <w:p>
      <w:pPr>
        <w:pStyle w:val="38"/>
        <w:spacing w:before="156" w:after="156"/>
      </w:pPr>
      <w:bookmarkStart w:id="100" w:name="_Toc24505_WPSOffice_Level1"/>
      <w:bookmarkStart w:id="101" w:name="_Toc7478"/>
      <w:bookmarkStart w:id="102" w:name="_Toc9652"/>
      <w:bookmarkStart w:id="103" w:name="_Toc11347"/>
      <w:bookmarkStart w:id="104" w:name="_Toc25422_WPSOffice_Level1"/>
      <w:r>
        <w:rPr>
          <w:rFonts w:hint="eastAsia"/>
          <w:lang w:val="en-US" w:eastAsia="zh-CN"/>
        </w:rPr>
        <w:t>4</w:t>
      </w:r>
      <w:r>
        <w:t>.3 专职队伍救援</w:t>
      </w:r>
      <w:bookmarkEnd w:id="100"/>
      <w:bookmarkEnd w:id="101"/>
      <w:bookmarkEnd w:id="102"/>
      <w:bookmarkEnd w:id="103"/>
      <w:bookmarkEnd w:id="104"/>
    </w:p>
    <w:p>
      <w:pPr>
        <w:pStyle w:val="49"/>
        <w:ind w:firstLine="480"/>
      </w:pPr>
      <w:r>
        <w:t>一旦发生重大环境事件，本单位抢救抢险力量不够时，或有可能危及社会安全时，指挥部必须立即向上级和友邻单位通报，必要时请求社会力量支援。</w:t>
      </w:r>
    </w:p>
    <w:p>
      <w:pPr>
        <w:pStyle w:val="41"/>
        <w:spacing w:before="156"/>
      </w:pPr>
      <w:r>
        <w:t>表</w:t>
      </w:r>
      <w:r>
        <w:rPr>
          <w:rFonts w:hint="eastAsia"/>
          <w:lang w:val="en-US" w:eastAsia="zh-CN"/>
        </w:rPr>
        <w:t>4.3-1</w:t>
      </w:r>
      <w:r>
        <w:rPr>
          <w:rFonts w:hint="eastAsia"/>
        </w:rPr>
        <w:t xml:space="preserve"> </w:t>
      </w:r>
      <w:r>
        <w:t>外部救援单位名单及联络方式见下表</w:t>
      </w:r>
    </w:p>
    <w:tbl>
      <w:tblPr>
        <w:tblStyle w:val="17"/>
        <w:tblW w:w="4998"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724"/>
        <w:gridCol w:w="3407"/>
        <w:gridCol w:w="258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2" w:type="pct"/>
            <w:tcBorders>
              <w:bottom w:val="single" w:color="auto" w:sz="12" w:space="0"/>
            </w:tcBorders>
            <w:vAlign w:val="center"/>
          </w:tcPr>
          <w:p>
            <w:pPr>
              <w:pStyle w:val="26"/>
              <w:widowControl w:val="0"/>
              <w:bidi w:val="0"/>
              <w:rPr>
                <w:b/>
                <w:bCs/>
              </w:rPr>
            </w:pPr>
            <w:r>
              <w:rPr>
                <w:rFonts w:hint="eastAsia"/>
                <w:b/>
                <w:bCs/>
              </w:rPr>
              <w:t>应急事故</w:t>
            </w:r>
          </w:p>
        </w:tc>
        <w:tc>
          <w:tcPr>
            <w:tcW w:w="1954" w:type="pct"/>
            <w:tcBorders>
              <w:bottom w:val="single" w:color="auto" w:sz="12" w:space="0"/>
            </w:tcBorders>
            <w:vAlign w:val="center"/>
          </w:tcPr>
          <w:p>
            <w:pPr>
              <w:pStyle w:val="26"/>
              <w:widowControl w:val="0"/>
              <w:bidi w:val="0"/>
              <w:rPr>
                <w:b/>
                <w:bCs/>
              </w:rPr>
            </w:pPr>
            <w:r>
              <w:rPr>
                <w:rFonts w:hint="eastAsia"/>
                <w:b/>
                <w:bCs/>
              </w:rPr>
              <w:t>外部资源</w:t>
            </w:r>
          </w:p>
        </w:tc>
        <w:tc>
          <w:tcPr>
            <w:tcW w:w="1483" w:type="pct"/>
            <w:tcBorders>
              <w:bottom w:val="single" w:color="auto" w:sz="12" w:space="0"/>
            </w:tcBorders>
            <w:vAlign w:val="center"/>
          </w:tcPr>
          <w:p>
            <w:pPr>
              <w:pStyle w:val="26"/>
              <w:widowControl w:val="0"/>
              <w:bidi w:val="0"/>
              <w:rPr>
                <w:b/>
                <w:bCs/>
              </w:rPr>
            </w:pPr>
            <w:r>
              <w:rPr>
                <w:rFonts w:hint="eastAsia"/>
                <w:b/>
                <w:bCs/>
              </w:rPr>
              <w:t>联系电话</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2" w:type="pct"/>
            <w:tcBorders>
              <w:top w:val="single" w:color="auto" w:sz="12" w:space="0"/>
              <w:tl2br w:val="nil"/>
              <w:tr2bl w:val="nil"/>
            </w:tcBorders>
            <w:vAlign w:val="center"/>
          </w:tcPr>
          <w:p>
            <w:pPr>
              <w:pStyle w:val="26"/>
              <w:widowControl w:val="0"/>
              <w:bidi w:val="0"/>
            </w:pPr>
            <w:r>
              <w:rPr>
                <w:rFonts w:hint="eastAsia"/>
              </w:rPr>
              <w:t>火灾爆炸</w:t>
            </w:r>
          </w:p>
        </w:tc>
        <w:tc>
          <w:tcPr>
            <w:tcW w:w="1954" w:type="pct"/>
            <w:tcBorders>
              <w:top w:val="single" w:color="auto" w:sz="12" w:space="0"/>
              <w:tl2br w:val="nil"/>
              <w:tr2bl w:val="nil"/>
            </w:tcBorders>
            <w:vAlign w:val="center"/>
          </w:tcPr>
          <w:p>
            <w:pPr>
              <w:pStyle w:val="26"/>
              <w:widowControl w:val="0"/>
              <w:bidi w:val="0"/>
            </w:pPr>
            <w:r>
              <w:rPr>
                <w:rFonts w:hint="eastAsia"/>
              </w:rPr>
              <w:t>公安消防</w:t>
            </w:r>
          </w:p>
        </w:tc>
        <w:tc>
          <w:tcPr>
            <w:tcW w:w="1483" w:type="pct"/>
            <w:tcBorders>
              <w:top w:val="single" w:color="auto" w:sz="12" w:space="0"/>
              <w:tl2br w:val="nil"/>
              <w:tr2bl w:val="nil"/>
            </w:tcBorders>
            <w:vAlign w:val="center"/>
          </w:tcPr>
          <w:p>
            <w:pPr>
              <w:pStyle w:val="26"/>
              <w:widowControl w:val="0"/>
              <w:bidi w:val="0"/>
            </w:pPr>
            <w:r>
              <w:rPr>
                <w:rFonts w:hint="eastAsia"/>
              </w:rPr>
              <w:t>119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2" w:type="pct"/>
            <w:tcBorders>
              <w:tl2br w:val="nil"/>
              <w:tr2bl w:val="nil"/>
            </w:tcBorders>
            <w:vAlign w:val="center"/>
          </w:tcPr>
          <w:p>
            <w:pPr>
              <w:pStyle w:val="26"/>
              <w:widowControl w:val="0"/>
              <w:bidi w:val="0"/>
            </w:pPr>
            <w:r>
              <w:rPr>
                <w:rFonts w:hint="eastAsia"/>
              </w:rPr>
              <w:t>人员受伤</w:t>
            </w:r>
          </w:p>
        </w:tc>
        <w:tc>
          <w:tcPr>
            <w:tcW w:w="1954" w:type="pct"/>
            <w:tcBorders>
              <w:tl2br w:val="nil"/>
              <w:tr2bl w:val="nil"/>
            </w:tcBorders>
            <w:vAlign w:val="center"/>
          </w:tcPr>
          <w:p>
            <w:pPr>
              <w:pStyle w:val="26"/>
              <w:widowControl w:val="0"/>
              <w:bidi w:val="0"/>
            </w:pPr>
            <w:r>
              <w:rPr>
                <w:rFonts w:hint="eastAsia"/>
              </w:rPr>
              <w:t>医疗救护</w:t>
            </w:r>
          </w:p>
        </w:tc>
        <w:tc>
          <w:tcPr>
            <w:tcW w:w="1483" w:type="pct"/>
            <w:tcBorders>
              <w:tl2br w:val="nil"/>
              <w:tr2bl w:val="nil"/>
            </w:tcBorders>
            <w:vAlign w:val="center"/>
          </w:tcPr>
          <w:p>
            <w:pPr>
              <w:pStyle w:val="26"/>
              <w:widowControl w:val="0"/>
              <w:bidi w:val="0"/>
            </w:pPr>
            <w:r>
              <w:rPr>
                <w:rFonts w:hint="eastAsia"/>
              </w:rPr>
              <w:t>120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2" w:type="pct"/>
            <w:tcBorders>
              <w:tl2br w:val="nil"/>
              <w:tr2bl w:val="nil"/>
            </w:tcBorders>
            <w:vAlign w:val="center"/>
          </w:tcPr>
          <w:p>
            <w:pPr>
              <w:pStyle w:val="26"/>
              <w:widowControl w:val="0"/>
              <w:bidi w:val="0"/>
            </w:pPr>
            <w:r>
              <w:rPr>
                <w:rFonts w:hint="eastAsia"/>
              </w:rPr>
              <w:t>人员中毒</w:t>
            </w:r>
          </w:p>
        </w:tc>
        <w:tc>
          <w:tcPr>
            <w:tcW w:w="1954" w:type="pct"/>
            <w:tcBorders>
              <w:tl2br w:val="nil"/>
              <w:tr2bl w:val="nil"/>
            </w:tcBorders>
            <w:vAlign w:val="center"/>
          </w:tcPr>
          <w:p>
            <w:pPr>
              <w:pStyle w:val="26"/>
              <w:widowControl w:val="0"/>
              <w:bidi w:val="0"/>
            </w:pPr>
            <w:r>
              <w:rPr>
                <w:rFonts w:hint="eastAsia"/>
              </w:rPr>
              <w:t>危险化学品事故应急救援中心</w:t>
            </w:r>
          </w:p>
        </w:tc>
        <w:tc>
          <w:tcPr>
            <w:tcW w:w="1483" w:type="pct"/>
            <w:tcBorders>
              <w:tl2br w:val="nil"/>
              <w:tr2bl w:val="nil"/>
            </w:tcBorders>
            <w:vAlign w:val="center"/>
          </w:tcPr>
          <w:p>
            <w:pPr>
              <w:pStyle w:val="26"/>
              <w:widowControl w:val="0"/>
              <w:bidi w:val="0"/>
            </w:pPr>
            <w:r>
              <w:rPr>
                <w:rFonts w:hint="eastAsia"/>
              </w:rPr>
              <w:t>110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2" w:type="pct"/>
            <w:tcBorders>
              <w:tl2br w:val="nil"/>
              <w:tr2bl w:val="nil"/>
            </w:tcBorders>
            <w:vAlign w:val="center"/>
          </w:tcPr>
          <w:p>
            <w:pPr>
              <w:pStyle w:val="26"/>
              <w:widowControl w:val="0"/>
              <w:bidi w:val="0"/>
            </w:pPr>
            <w:r>
              <w:rPr>
                <w:rFonts w:hint="eastAsia"/>
              </w:rPr>
              <w:t>社会治安</w:t>
            </w:r>
          </w:p>
        </w:tc>
        <w:tc>
          <w:tcPr>
            <w:tcW w:w="1954" w:type="pct"/>
            <w:tcBorders>
              <w:tl2br w:val="nil"/>
              <w:tr2bl w:val="nil"/>
            </w:tcBorders>
            <w:vAlign w:val="center"/>
          </w:tcPr>
          <w:p>
            <w:pPr>
              <w:pStyle w:val="26"/>
              <w:widowControl w:val="0"/>
              <w:bidi w:val="0"/>
            </w:pPr>
            <w:r>
              <w:rPr>
                <w:rFonts w:hint="eastAsia"/>
              </w:rPr>
              <w:t>公安治安</w:t>
            </w:r>
          </w:p>
        </w:tc>
        <w:tc>
          <w:tcPr>
            <w:tcW w:w="1483" w:type="pct"/>
            <w:tcBorders>
              <w:tl2br w:val="nil"/>
              <w:tr2bl w:val="nil"/>
            </w:tcBorders>
            <w:vAlign w:val="center"/>
          </w:tcPr>
          <w:p>
            <w:pPr>
              <w:pStyle w:val="26"/>
              <w:widowControl w:val="0"/>
              <w:bidi w:val="0"/>
            </w:pPr>
            <w:r>
              <w:rPr>
                <w:rFonts w:hint="eastAsia"/>
              </w:rPr>
              <w:t>110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2" w:type="pct"/>
            <w:tcBorders>
              <w:tl2br w:val="nil"/>
              <w:tr2bl w:val="nil"/>
            </w:tcBorders>
            <w:vAlign w:val="center"/>
          </w:tcPr>
          <w:p>
            <w:pPr>
              <w:pStyle w:val="26"/>
              <w:widowControl w:val="0"/>
              <w:bidi w:val="0"/>
            </w:pPr>
            <w:r>
              <w:rPr>
                <w:rFonts w:hint="eastAsia"/>
              </w:rPr>
              <w:t>通信故障</w:t>
            </w:r>
          </w:p>
        </w:tc>
        <w:tc>
          <w:tcPr>
            <w:tcW w:w="1954" w:type="pct"/>
            <w:tcBorders>
              <w:tl2br w:val="nil"/>
              <w:tr2bl w:val="nil"/>
            </w:tcBorders>
            <w:vAlign w:val="center"/>
          </w:tcPr>
          <w:p>
            <w:pPr>
              <w:pStyle w:val="26"/>
              <w:widowControl w:val="0"/>
              <w:bidi w:val="0"/>
            </w:pPr>
            <w:r>
              <w:rPr>
                <w:rFonts w:hint="eastAsia"/>
              </w:rPr>
              <w:t>电信故障抢修</w:t>
            </w:r>
          </w:p>
        </w:tc>
        <w:tc>
          <w:tcPr>
            <w:tcW w:w="1483" w:type="pct"/>
            <w:tcBorders>
              <w:tl2br w:val="nil"/>
              <w:tr2bl w:val="nil"/>
            </w:tcBorders>
            <w:vAlign w:val="center"/>
          </w:tcPr>
          <w:p>
            <w:pPr>
              <w:pStyle w:val="26"/>
              <w:widowControl w:val="0"/>
              <w:bidi w:val="0"/>
            </w:pPr>
            <w:r>
              <w:rPr>
                <w:rFonts w:hint="eastAsia"/>
              </w:rPr>
              <w:t>10000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516" w:type="pct"/>
            <w:gridSpan w:val="2"/>
            <w:tcBorders>
              <w:tl2br w:val="nil"/>
              <w:tr2bl w:val="nil"/>
            </w:tcBorders>
            <w:vAlign w:val="center"/>
          </w:tcPr>
          <w:p>
            <w:pPr>
              <w:pStyle w:val="26"/>
              <w:widowControl w:val="0"/>
              <w:bidi w:val="0"/>
            </w:pPr>
            <w:r>
              <w:rPr>
                <w:rFonts w:hint="eastAsia"/>
              </w:rPr>
              <w:t>派出所</w:t>
            </w:r>
          </w:p>
        </w:tc>
        <w:tc>
          <w:tcPr>
            <w:tcW w:w="1483" w:type="pct"/>
            <w:tcBorders>
              <w:tl2br w:val="nil"/>
              <w:tr2bl w:val="nil"/>
            </w:tcBorders>
            <w:vAlign w:val="center"/>
          </w:tcPr>
          <w:p>
            <w:pPr>
              <w:pStyle w:val="26"/>
              <w:widowControl w:val="0"/>
              <w:bidi w:val="0"/>
            </w:pPr>
            <w:r>
              <w:rPr>
                <w:rFonts w:hint="eastAsia"/>
              </w:rPr>
              <w:t>110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131" w:type="dxa"/>
            <w:gridSpan w:val="2"/>
            <w:tcBorders>
              <w:tl2br w:val="nil"/>
              <w:tr2bl w:val="nil"/>
            </w:tcBorders>
            <w:vAlign w:val="center"/>
          </w:tcPr>
          <w:p>
            <w:pPr>
              <w:pStyle w:val="26"/>
              <w:widowControl w:val="0"/>
              <w:bidi w:val="0"/>
              <w:rPr>
                <w:rFonts w:hint="eastAsia" w:ascii="Times New Roman" w:hAnsi="Times New Roman" w:eastAsia="宋体" w:cs="Times New Roman"/>
              </w:rPr>
            </w:pPr>
            <w:r>
              <w:rPr>
                <w:rFonts w:hint="eastAsia" w:ascii="Times New Roman" w:hAnsi="Times New Roman" w:eastAsia="宋体" w:cs="Times New Roman"/>
                <w:lang w:val="en-US" w:eastAsia="zh-CN"/>
              </w:rPr>
              <w:t>南昌经济开发区</w:t>
            </w:r>
            <w:r>
              <w:rPr>
                <w:rFonts w:hint="default" w:ascii="Times New Roman" w:hAnsi="Times New Roman" w:eastAsia="宋体" w:cs="Times New Roman"/>
                <w:lang w:val="en-US" w:eastAsia="zh-CN"/>
              </w:rPr>
              <w:t>管委会</w:t>
            </w:r>
          </w:p>
        </w:tc>
        <w:tc>
          <w:tcPr>
            <w:tcW w:w="2586" w:type="dxa"/>
            <w:tcBorders>
              <w:tl2br w:val="nil"/>
              <w:tr2bl w:val="nil"/>
            </w:tcBorders>
            <w:vAlign w:val="center"/>
          </w:tcPr>
          <w:p>
            <w:pPr>
              <w:pStyle w:val="26"/>
              <w:widowControl w:val="0"/>
              <w:bidi w:val="0"/>
              <w:rPr>
                <w:rFonts w:hint="eastAsia" w:ascii="Times New Roman" w:hAnsi="Times New Roman" w:eastAsia="宋体" w:cs="Times New Roman"/>
              </w:rPr>
            </w:pPr>
            <w:r>
              <w:rPr>
                <w:rFonts w:hint="default" w:ascii="Times New Roman" w:hAnsi="Times New Roman" w:eastAsia="宋体" w:cs="Times New Roman"/>
                <w:lang w:val="en-US" w:eastAsia="zh-CN"/>
              </w:rPr>
              <w:t>079</w:t>
            </w:r>
            <w:r>
              <w:rPr>
                <w:rFonts w:hint="eastAsia" w:ascii="Times New Roman" w:hAnsi="Times New Roman" w:eastAsia="宋体" w:cs="Times New Roman"/>
                <w:lang w:val="en-US" w:eastAsia="zh-CN"/>
              </w:rPr>
              <w:t>1</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83805600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516" w:type="pct"/>
            <w:gridSpan w:val="2"/>
            <w:tcBorders>
              <w:tl2br w:val="nil"/>
              <w:tr2bl w:val="nil"/>
            </w:tcBorders>
            <w:vAlign w:val="center"/>
          </w:tcPr>
          <w:p>
            <w:pPr>
              <w:pStyle w:val="26"/>
              <w:widowControl w:val="0"/>
              <w:bidi w:val="0"/>
            </w:pPr>
            <w:r>
              <w:rPr>
                <w:rFonts w:hint="eastAsia"/>
              </w:rPr>
              <w:t>安监局</w:t>
            </w:r>
          </w:p>
        </w:tc>
        <w:tc>
          <w:tcPr>
            <w:tcW w:w="1483" w:type="pct"/>
            <w:tcBorders>
              <w:tl2br w:val="nil"/>
              <w:tr2bl w:val="nil"/>
            </w:tcBorders>
            <w:vAlign w:val="center"/>
          </w:tcPr>
          <w:p>
            <w:pPr>
              <w:pStyle w:val="26"/>
              <w:widowControl w:val="0"/>
              <w:bidi w:val="0"/>
            </w:pPr>
            <w:r>
              <w:rPr>
                <w:rFonts w:hint="eastAsia"/>
              </w:rPr>
              <w:t>12350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516" w:type="pct"/>
            <w:gridSpan w:val="2"/>
            <w:tcBorders>
              <w:tl2br w:val="nil"/>
              <w:tr2bl w:val="nil"/>
            </w:tcBorders>
            <w:vAlign w:val="center"/>
          </w:tcPr>
          <w:p>
            <w:pPr>
              <w:pStyle w:val="26"/>
              <w:widowControl w:val="0"/>
              <w:bidi w:val="0"/>
            </w:pPr>
            <w:r>
              <w:rPr>
                <w:rFonts w:hint="eastAsia"/>
              </w:rPr>
              <w:t>消防大队</w:t>
            </w:r>
          </w:p>
        </w:tc>
        <w:tc>
          <w:tcPr>
            <w:tcW w:w="1483" w:type="pct"/>
            <w:tcBorders>
              <w:tl2br w:val="nil"/>
              <w:tr2bl w:val="nil"/>
            </w:tcBorders>
            <w:vAlign w:val="center"/>
          </w:tcPr>
          <w:p>
            <w:pPr>
              <w:pStyle w:val="26"/>
              <w:widowControl w:val="0"/>
              <w:bidi w:val="0"/>
            </w:pPr>
            <w:r>
              <w:rPr>
                <w:rFonts w:hint="eastAsia"/>
              </w:rPr>
              <w:t>119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516" w:type="pct"/>
            <w:gridSpan w:val="2"/>
            <w:tcBorders>
              <w:tl2br w:val="nil"/>
              <w:tr2bl w:val="nil"/>
            </w:tcBorders>
            <w:vAlign w:val="center"/>
          </w:tcPr>
          <w:p>
            <w:pPr>
              <w:pStyle w:val="26"/>
              <w:widowControl w:val="0"/>
              <w:bidi w:val="0"/>
            </w:pPr>
            <w:r>
              <w:rPr>
                <w:rFonts w:hint="eastAsia"/>
              </w:rPr>
              <w:t>交警大队</w:t>
            </w:r>
          </w:p>
        </w:tc>
        <w:tc>
          <w:tcPr>
            <w:tcW w:w="1483" w:type="pct"/>
            <w:tcBorders>
              <w:tl2br w:val="nil"/>
              <w:tr2bl w:val="nil"/>
            </w:tcBorders>
            <w:vAlign w:val="center"/>
          </w:tcPr>
          <w:p>
            <w:pPr>
              <w:pStyle w:val="26"/>
              <w:widowControl w:val="0"/>
              <w:bidi w:val="0"/>
            </w:pPr>
            <w:r>
              <w:rPr>
                <w:rFonts w:hint="eastAsia"/>
              </w:rPr>
              <w:t>122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131" w:type="dxa"/>
            <w:gridSpan w:val="2"/>
            <w:tcBorders>
              <w:tl2br w:val="nil"/>
              <w:tr2bl w:val="nil"/>
            </w:tcBorders>
            <w:vAlign w:val="center"/>
          </w:tcPr>
          <w:p>
            <w:pPr>
              <w:pStyle w:val="26"/>
              <w:widowControl w:val="0"/>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南昌市生态环境局昌北分局</w:t>
            </w:r>
          </w:p>
        </w:tc>
        <w:tc>
          <w:tcPr>
            <w:tcW w:w="2586" w:type="dxa"/>
            <w:tcBorders>
              <w:tl2br w:val="nil"/>
              <w:tr2bl w:val="nil"/>
            </w:tcBorders>
            <w:vAlign w:val="center"/>
          </w:tcPr>
          <w:p>
            <w:pPr>
              <w:pStyle w:val="26"/>
              <w:widowControl w:val="0"/>
              <w:bidi w:val="0"/>
              <w:rPr>
                <w:rFonts w:hint="eastAsia" w:ascii="Times New Roman" w:hAnsi="Times New Roman" w:eastAsia="宋体" w:cs="Times New Roman"/>
                <w:lang w:val="en-US" w:eastAsia="zh-CN"/>
              </w:rPr>
            </w:pPr>
            <w:r>
              <w:rPr>
                <w:rFonts w:hint="default" w:ascii="Times New Roman" w:hAnsi="Times New Roman" w:eastAsia="宋体" w:cs="Times New Roman"/>
                <w:lang w:val="en-US" w:eastAsia="zh-CN"/>
              </w:rPr>
              <w:t>12369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516" w:type="pct"/>
            <w:gridSpan w:val="2"/>
            <w:tcBorders>
              <w:tl2br w:val="nil"/>
              <w:tr2bl w:val="nil"/>
            </w:tcBorders>
            <w:vAlign w:val="center"/>
          </w:tcPr>
          <w:p>
            <w:pPr>
              <w:pStyle w:val="26"/>
              <w:widowControl w:val="0"/>
              <w:bidi w:val="0"/>
            </w:pPr>
            <w:r>
              <w:rPr>
                <w:rFonts w:hint="eastAsia"/>
              </w:rPr>
              <w:t>质监局</w:t>
            </w:r>
          </w:p>
        </w:tc>
        <w:tc>
          <w:tcPr>
            <w:tcW w:w="1483" w:type="pct"/>
            <w:tcBorders>
              <w:tl2br w:val="nil"/>
              <w:tr2bl w:val="nil"/>
            </w:tcBorders>
            <w:vAlign w:val="center"/>
          </w:tcPr>
          <w:p>
            <w:pPr>
              <w:pStyle w:val="26"/>
              <w:widowControl w:val="0"/>
              <w:bidi w:val="0"/>
            </w:pPr>
            <w:r>
              <w:rPr>
                <w:rFonts w:hint="eastAsia"/>
              </w:rPr>
              <w:t>12365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516" w:type="pct"/>
            <w:gridSpan w:val="2"/>
            <w:tcBorders>
              <w:tl2br w:val="nil"/>
              <w:tr2bl w:val="nil"/>
            </w:tcBorders>
            <w:vAlign w:val="center"/>
          </w:tcPr>
          <w:p>
            <w:pPr>
              <w:pStyle w:val="26"/>
              <w:widowControl w:val="0"/>
              <w:bidi w:val="0"/>
            </w:pPr>
            <w:r>
              <w:rPr>
                <w:rFonts w:hint="eastAsia"/>
              </w:rPr>
              <w:t>气象局</w:t>
            </w:r>
          </w:p>
        </w:tc>
        <w:tc>
          <w:tcPr>
            <w:tcW w:w="1483" w:type="pct"/>
            <w:tcBorders>
              <w:tl2br w:val="nil"/>
              <w:tr2bl w:val="nil"/>
            </w:tcBorders>
            <w:vAlign w:val="center"/>
          </w:tcPr>
          <w:p>
            <w:pPr>
              <w:pStyle w:val="26"/>
              <w:widowControl w:val="0"/>
              <w:bidi w:val="0"/>
            </w:pPr>
            <w:r>
              <w:rPr>
                <w:rFonts w:hint="eastAsia"/>
              </w:rPr>
              <w:t>12121</w:t>
            </w:r>
          </w:p>
        </w:tc>
      </w:tr>
    </w:tbl>
    <w:p>
      <w:pPr>
        <w:ind w:firstLine="480"/>
        <w:rPr>
          <w:rFonts w:ascii="Times New Roman" w:hAnsi="Times New Roman"/>
          <w:sz w:val="24"/>
          <w:szCs w:val="24"/>
        </w:rPr>
      </w:pPr>
    </w:p>
    <w:p>
      <w:pPr>
        <w:spacing w:line="360" w:lineRule="auto"/>
        <w:ind w:firstLine="643"/>
        <w:rPr>
          <w:rFonts w:ascii="Times New Roman" w:hAnsi="Times New Roman"/>
          <w:b/>
          <w:bCs/>
          <w:sz w:val="32"/>
          <w:szCs w:val="32"/>
        </w:rPr>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type="lines" w:linePitch="333" w:charSpace="0"/>
        </w:sectPr>
      </w:pPr>
    </w:p>
    <w:p>
      <w:pPr>
        <w:pStyle w:val="55"/>
        <w:bidi w:val="0"/>
      </w:pPr>
      <w:bookmarkStart w:id="105" w:name="_Toc12292"/>
      <w:bookmarkStart w:id="106" w:name="_Toc37591984"/>
      <w:bookmarkStart w:id="107" w:name="_Toc32731"/>
      <w:bookmarkStart w:id="108" w:name="_Toc578"/>
      <w:r>
        <w:t>附</w:t>
      </w:r>
      <w:r>
        <w:rPr>
          <w:rFonts w:hint="eastAsia"/>
          <w:lang w:val="en-US" w:eastAsia="zh-CN"/>
        </w:rPr>
        <w:t>图</w:t>
      </w:r>
      <w:r>
        <w:t>一 企业应急疏散图</w:t>
      </w:r>
      <w:bookmarkEnd w:id="105"/>
      <w:bookmarkEnd w:id="106"/>
      <w:bookmarkEnd w:id="107"/>
      <w:bookmarkEnd w:id="108"/>
    </w:p>
    <w:p>
      <w:pPr>
        <w:spacing w:line="360" w:lineRule="auto"/>
        <w:ind w:firstLine="422"/>
        <w:jc w:val="center"/>
        <w:rPr>
          <w:rFonts w:ascii="Times New Roman" w:hAnsi="Times New Roman"/>
          <w:b/>
          <w:bCs/>
          <w:color w:val="000000"/>
          <w:kern w:val="0"/>
          <w:szCs w:val="21"/>
        </w:rPr>
      </w:pPr>
      <w:r>
        <w:rPr>
          <w:rFonts w:ascii="Times New Roman" w:hAnsi="Times New Roman"/>
          <w:b/>
          <w:bCs/>
          <w:color w:val="000000"/>
          <w:kern w:val="0"/>
          <w:szCs w:val="21"/>
        </w:rPr>
        <w:drawing>
          <wp:inline distT="0" distB="0" distL="114300" distR="114300">
            <wp:extent cx="4410075" cy="5140960"/>
            <wp:effectExtent l="9525" t="9525" r="19050" b="12065"/>
            <wp:docPr id="4" name="图片 2" descr="C:\Users\a\Desktop\fcd7fe4e77f71d28107045cd4cd3358.pngfcd7fe4e77f71d28107045cd4cd3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a\Desktop\fcd7fe4e77f71d28107045cd4cd3358.pngfcd7fe4e77f71d28107045cd4cd3358"/>
                    <pic:cNvPicPr>
                      <a:picLocks noChangeAspect="1"/>
                    </pic:cNvPicPr>
                  </pic:nvPicPr>
                  <pic:blipFill>
                    <a:blip r:embed="rId12"/>
                    <a:srcRect r="-434"/>
                    <a:stretch>
                      <a:fillRect/>
                    </a:stretch>
                  </pic:blipFill>
                  <pic:spPr>
                    <a:xfrm>
                      <a:off x="0" y="0"/>
                      <a:ext cx="4410075" cy="5140960"/>
                    </a:xfrm>
                    <a:prstGeom prst="rect">
                      <a:avLst/>
                    </a:prstGeom>
                    <a:noFill/>
                    <a:ln>
                      <a:solidFill>
                        <a:schemeClr val="tx1"/>
                      </a:solidFill>
                    </a:ln>
                  </pic:spPr>
                </pic:pic>
              </a:graphicData>
            </a:graphic>
          </wp:inline>
        </w:drawing>
      </w:r>
    </w:p>
    <w:sectPr>
      <w:pgSz w:w="11906" w:h="16838"/>
      <w:pgMar w:top="1417" w:right="1701" w:bottom="1417" w:left="1701" w:header="851" w:footer="992" w:gutter="0"/>
      <w:pgBorders>
        <w:top w:val="none" w:sz="0" w:space="0"/>
        <w:left w:val="none" w:sz="0" w:space="0"/>
        <w:bottom w:val="none" w:sz="0" w:space="0"/>
        <w:right w:val="none" w:sz="0" w:space="0"/>
      </w:pgBorders>
      <w:pgNumType w:fmt="decimal"/>
      <w:cols w:space="0" w:num="1"/>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0615204"/>
      <w:docPartObj>
        <w:docPartGallery w:val="autotext"/>
      </w:docPartObj>
    </w:sdtPr>
    <w:sdtContent>
      <w:p>
        <w:pPr>
          <w:pStyle w:val="10"/>
          <w:spacing w:before="120" w:after="120"/>
          <w:ind w:firstLine="360"/>
          <w:jc w:val="center"/>
        </w:pPr>
        <w:r>
          <w:fldChar w:fldCharType="begin"/>
        </w:r>
        <w:r>
          <w:instrText xml:space="preserve">PAGE   \* MERGEFORMAT</w:instrText>
        </w:r>
        <w:r>
          <w:fldChar w:fldCharType="separate"/>
        </w:r>
        <w:r>
          <w:rPr>
            <w:lang w:val="zh-CN"/>
          </w:rPr>
          <w:t>I</w:t>
        </w:r>
        <w:r>
          <w:fldChar w:fldCharType="end"/>
        </w:r>
      </w:p>
    </w:sdtContent>
  </w:sdt>
  <w:p>
    <w:pPr>
      <w:pStyle w:val="30"/>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jc w:val="center"/>
    </w:pPr>
    <w:sdt>
      <w:sdtPr>
        <w:id w:val="2080712766"/>
        <w:showingPlcHdr/>
        <w:docPartObj>
          <w:docPartGallery w:val="autotext"/>
        </w:docPartObj>
      </w:sdtPr>
      <w:sdtContent/>
    </w:sdt>
  </w:p>
  <w:p>
    <w:pPr>
      <w:pStyle w:val="30"/>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spacing w:before="120" w:after="120"/>
      <w:ind w:firstLine="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r>
                      <w:rPr>
                        <w:rFonts w:hint="eastAsia"/>
                        <w:lang w:eastAsia="zh-CN"/>
                      </w:rPr>
                      <w:t xml:space="preserve"> 页</w:t>
                    </w:r>
                  </w:p>
                </w:txbxContent>
              </v:textbox>
            </v:shape>
          </w:pict>
        </mc:Fallback>
      </mc:AlternateContent>
    </w:r>
    <w:sdt>
      <w:sdtPr>
        <w:id w:val="2080712766"/>
        <w:showingPlcHdr/>
        <w:docPartObj>
          <w:docPartGallery w:val="autotext"/>
        </w:docPartObj>
      </w:sdtPr>
      <w:sdtContent/>
    </w:sdt>
  </w:p>
  <w:p>
    <w:pPr>
      <w:pStyle w:val="30"/>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line="240" w:lineRule="auto"/>
      <w:ind w:firstLine="360"/>
    </w:pPr>
    <w:r>
      <w:rPr>
        <w:rFonts w:hint="eastAsia"/>
      </w:rPr>
      <w:t>南昌瀛宇金属制品有限公司应急资源调查报告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6"/>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684C88"/>
    <w:rsid w:val="00087278"/>
    <w:rsid w:val="00112BEA"/>
    <w:rsid w:val="001A5BB1"/>
    <w:rsid w:val="00446D3E"/>
    <w:rsid w:val="0072273A"/>
    <w:rsid w:val="007B5442"/>
    <w:rsid w:val="008719CC"/>
    <w:rsid w:val="00A13004"/>
    <w:rsid w:val="00A61E58"/>
    <w:rsid w:val="00E61822"/>
    <w:rsid w:val="00FA38EE"/>
    <w:rsid w:val="00FA5293"/>
    <w:rsid w:val="0716215E"/>
    <w:rsid w:val="0E0A1515"/>
    <w:rsid w:val="174370B2"/>
    <w:rsid w:val="1AF82D26"/>
    <w:rsid w:val="1C280FA2"/>
    <w:rsid w:val="1E43605F"/>
    <w:rsid w:val="21276B6C"/>
    <w:rsid w:val="23111DDF"/>
    <w:rsid w:val="29DA45FF"/>
    <w:rsid w:val="36757087"/>
    <w:rsid w:val="383E04FE"/>
    <w:rsid w:val="3B9E2B8C"/>
    <w:rsid w:val="3E51092A"/>
    <w:rsid w:val="44684C88"/>
    <w:rsid w:val="463369D6"/>
    <w:rsid w:val="4690041C"/>
    <w:rsid w:val="477C4075"/>
    <w:rsid w:val="507D347D"/>
    <w:rsid w:val="517A0763"/>
    <w:rsid w:val="51E02AC1"/>
    <w:rsid w:val="5DD56EA8"/>
    <w:rsid w:val="5EB15D4F"/>
    <w:rsid w:val="62260FB6"/>
    <w:rsid w:val="687078C0"/>
    <w:rsid w:val="68A94862"/>
    <w:rsid w:val="73E45D12"/>
    <w:rsid w:val="743A1A75"/>
    <w:rsid w:val="75A473A0"/>
    <w:rsid w:val="77335E40"/>
    <w:rsid w:val="7D820B5C"/>
    <w:rsid w:val="7F273AD3"/>
    <w:rsid w:val="7FE85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qFormat="1" w:unhideWhenUsed="0" w:uiPriority="39" w:semiHidden="0" w:name="toc 1"/>
    <w:lsdException w:qFormat="1" w:uiPriority="39" w:semiHidden="0" w:name="toc 2"/>
    <w:lsdException w:qFormat="1" w:uiPriority="3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0" w:semiHidden="0" w:name="Normal Indent"/>
    <w:lsdException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qFormat="1"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qFormat="1"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qFormat="1" w:unhideWhenUsed="0" w:uiPriority="0" w:semiHidden="0" w:name="Title"/>
    <w:lsdException w:unhideWhenUsed="0" w:uiPriority="99" w:semiHidden="0" w:name="Closing"/>
    <w:lsdException w:unhideWhenUsed="0" w:uiPriority="99"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99" w:semiHidden="0" w:name="Subtitle"/>
    <w:lsdException w:unhideWhenUsed="0" w:uiPriority="99" w:semiHidden="0" w:name="Salutation"/>
    <w:lsdException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99" w:semiHidden="0" w:name="Block Text"/>
    <w:lsdException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adjustRightInd w:val="0"/>
      <w:snapToGrid w:val="0"/>
      <w:spacing w:line="360" w:lineRule="auto"/>
      <w:ind w:firstLine="200" w:firstLineChars="200"/>
      <w:jc w:val="both"/>
    </w:pPr>
    <w:rPr>
      <w:rFonts w:ascii="Times New Roman" w:hAnsi="Times New Roman" w:eastAsia="宋体" w:cs="Times New Roman"/>
      <w:kern w:val="2"/>
      <w:sz w:val="24"/>
      <w:szCs w:val="22"/>
      <w:lang w:val="en-US" w:eastAsia="zh-CN" w:bidi="ar-SA"/>
    </w:rPr>
  </w:style>
  <w:style w:type="paragraph" w:styleId="4">
    <w:name w:val="heading 1"/>
    <w:basedOn w:val="1"/>
    <w:next w:val="1"/>
    <w:qFormat/>
    <w:uiPriority w:val="99"/>
    <w:pPr>
      <w:keepNext/>
      <w:keepLines/>
      <w:adjustRightInd w:val="0"/>
      <w:snapToGrid w:val="0"/>
      <w:spacing w:line="360" w:lineRule="auto"/>
      <w:ind w:firstLine="0" w:firstLineChars="0"/>
      <w:jc w:val="center"/>
      <w:outlineLvl w:val="0"/>
    </w:pPr>
    <w:rPr>
      <w:b/>
      <w:bCs/>
      <w:kern w:val="44"/>
      <w:sz w:val="36"/>
      <w:szCs w:val="44"/>
    </w:rPr>
  </w:style>
  <w:style w:type="paragraph" w:styleId="5">
    <w:name w:val="heading 2"/>
    <w:basedOn w:val="1"/>
    <w:next w:val="1"/>
    <w:qFormat/>
    <w:uiPriority w:val="99"/>
    <w:pPr>
      <w:keepNext/>
      <w:keepLines/>
      <w:spacing w:before="260" w:after="260" w:line="413" w:lineRule="auto"/>
      <w:outlineLvl w:val="1"/>
    </w:pPr>
    <w:rPr>
      <w:rFonts w:ascii="Arial" w:hAnsi="Arial" w:eastAsia="黑体"/>
      <w:b/>
      <w:sz w:val="32"/>
    </w:rPr>
  </w:style>
  <w:style w:type="paragraph" w:styleId="6">
    <w:name w:val="heading 3"/>
    <w:basedOn w:val="1"/>
    <w:next w:val="1"/>
    <w:qFormat/>
    <w:uiPriority w:val="99"/>
    <w:pPr>
      <w:keepNext/>
      <w:keepLines/>
      <w:spacing w:before="120" w:after="120" w:line="360" w:lineRule="auto"/>
      <w:ind w:firstLine="0" w:firstLineChars="0"/>
      <w:outlineLvl w:val="2"/>
    </w:pPr>
    <w:rPr>
      <w:rFonts w:ascii="Times New Roman" w:hAnsi="Times New Roman"/>
      <w:bCs/>
      <w:sz w:val="24"/>
      <w:szCs w:val="24"/>
    </w:rPr>
  </w:style>
  <w:style w:type="character" w:default="1" w:styleId="18">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customStyle="1" w:styleId="2">
    <w:name w:val="Default"/>
    <w:next w:val="3"/>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toc 3"/>
    <w:basedOn w:val="1"/>
    <w:next w:val="1"/>
    <w:unhideWhenUsed/>
    <w:qFormat/>
    <w:uiPriority w:val="39"/>
    <w:pPr>
      <w:widowControl/>
      <w:spacing w:after="100" w:line="360" w:lineRule="auto"/>
      <w:ind w:left="442" w:firstLine="0" w:firstLineChars="0"/>
      <w:jc w:val="left"/>
    </w:pPr>
    <w:rPr>
      <w:b/>
      <w:kern w:val="0"/>
    </w:rPr>
  </w:style>
  <w:style w:type="paragraph" w:styleId="7">
    <w:name w:val="annotation text"/>
    <w:basedOn w:val="1"/>
    <w:link w:val="33"/>
    <w:qFormat/>
    <w:uiPriority w:val="99"/>
    <w:pPr>
      <w:jc w:val="left"/>
    </w:pPr>
  </w:style>
  <w:style w:type="paragraph" w:styleId="8">
    <w:name w:val="Body Text"/>
    <w:basedOn w:val="1"/>
    <w:link w:val="51"/>
    <w:qFormat/>
    <w:uiPriority w:val="99"/>
    <w:pPr>
      <w:spacing w:after="120"/>
    </w:pPr>
    <w:rPr>
      <w:rFonts w:cs="Calibri"/>
      <w:szCs w:val="21"/>
    </w:rPr>
  </w:style>
  <w:style w:type="paragraph" w:styleId="9">
    <w:name w:val="Balloon Text"/>
    <w:basedOn w:val="1"/>
    <w:link w:val="35"/>
    <w:qFormat/>
    <w:uiPriority w:val="99"/>
    <w:pPr>
      <w:spacing w:line="240" w:lineRule="auto"/>
    </w:pPr>
    <w:rPr>
      <w:sz w:val="18"/>
      <w:szCs w:val="18"/>
    </w:rPr>
  </w:style>
  <w:style w:type="paragraph" w:styleId="10">
    <w:name w:val="footer"/>
    <w:basedOn w:val="1"/>
    <w:link w:val="53"/>
    <w:qFormat/>
    <w:uiPriority w:val="99"/>
    <w:pPr>
      <w:tabs>
        <w:tab w:val="center" w:pos="4153"/>
        <w:tab w:val="right" w:pos="8306"/>
      </w:tabs>
      <w:snapToGrid w:val="0"/>
      <w:jc w:val="left"/>
    </w:pPr>
    <w:rPr>
      <w:rFonts w:cs="Calibri"/>
      <w:sz w:val="18"/>
      <w:szCs w:val="18"/>
    </w:rPr>
  </w:style>
  <w:style w:type="paragraph" w:styleId="11">
    <w:name w:val="header"/>
    <w:basedOn w:val="1"/>
    <w:link w:val="52"/>
    <w:qFormat/>
    <w:uiPriority w:val="99"/>
    <w:pPr>
      <w:pBdr>
        <w:bottom w:val="single" w:color="auto" w:sz="6" w:space="1"/>
      </w:pBdr>
      <w:tabs>
        <w:tab w:val="center" w:pos="4153"/>
        <w:tab w:val="right" w:pos="8306"/>
      </w:tabs>
      <w:snapToGrid w:val="0"/>
      <w:jc w:val="center"/>
    </w:pPr>
    <w:rPr>
      <w:rFonts w:cs="Calibri"/>
      <w:sz w:val="18"/>
      <w:szCs w:val="18"/>
    </w:rPr>
  </w:style>
  <w:style w:type="paragraph" w:styleId="12">
    <w:name w:val="toc 1"/>
    <w:basedOn w:val="1"/>
    <w:next w:val="1"/>
    <w:qFormat/>
    <w:uiPriority w:val="39"/>
    <w:pPr>
      <w:spacing w:line="360" w:lineRule="auto"/>
      <w:ind w:firstLine="0" w:firstLineChars="0"/>
    </w:pPr>
    <w:rPr>
      <w:b/>
      <w:sz w:val="32"/>
    </w:rPr>
  </w:style>
  <w:style w:type="paragraph" w:styleId="13">
    <w:name w:val="toc 2"/>
    <w:basedOn w:val="1"/>
    <w:next w:val="1"/>
    <w:unhideWhenUsed/>
    <w:qFormat/>
    <w:uiPriority w:val="39"/>
    <w:pPr>
      <w:widowControl/>
      <w:spacing w:after="100" w:line="360" w:lineRule="auto"/>
      <w:ind w:left="221" w:firstLine="0" w:firstLineChars="0"/>
      <w:jc w:val="left"/>
    </w:pPr>
    <w:rPr>
      <w:b/>
      <w:kern w:val="0"/>
      <w:sz w:val="28"/>
    </w:rPr>
  </w:style>
  <w:style w:type="paragraph" w:styleId="14">
    <w:name w:val="Title"/>
    <w:basedOn w:val="1"/>
    <w:next w:val="1"/>
    <w:link w:val="36"/>
    <w:qFormat/>
    <w:uiPriority w:val="0"/>
    <w:pPr>
      <w:spacing w:before="240" w:after="60" w:line="360" w:lineRule="auto"/>
      <w:jc w:val="center"/>
      <w:outlineLvl w:val="0"/>
    </w:pPr>
    <w:rPr>
      <w:rFonts w:asciiTheme="majorHAnsi" w:hAnsiTheme="majorHAnsi" w:cstheme="majorBidi"/>
      <w:b/>
      <w:bCs/>
      <w:sz w:val="36"/>
      <w:szCs w:val="32"/>
    </w:rPr>
  </w:style>
  <w:style w:type="paragraph" w:styleId="15">
    <w:name w:val="annotation subject"/>
    <w:basedOn w:val="7"/>
    <w:next w:val="7"/>
    <w:link w:val="34"/>
    <w:qFormat/>
    <w:uiPriority w:val="99"/>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unhideWhenUsed/>
    <w:uiPriority w:val="99"/>
    <w:rPr>
      <w:color w:val="0563C1" w:themeColor="hyperlink"/>
      <w:u w:val="single"/>
      <w14:textFill>
        <w14:solidFill>
          <w14:schemeClr w14:val="hlink"/>
        </w14:solidFill>
      </w14:textFill>
    </w:rPr>
  </w:style>
  <w:style w:type="character" w:styleId="20">
    <w:name w:val="annotation reference"/>
    <w:basedOn w:val="18"/>
    <w:qFormat/>
    <w:uiPriority w:val="99"/>
    <w:rPr>
      <w:sz w:val="21"/>
      <w:szCs w:val="21"/>
    </w:rPr>
  </w:style>
  <w:style w:type="paragraph" w:customStyle="1" w:styleId="21">
    <w:name w:val="表头"/>
    <w:next w:val="1"/>
    <w:qFormat/>
    <w:uiPriority w:val="99"/>
    <w:pPr>
      <w:spacing w:beforeLines="50"/>
      <w:jc w:val="center"/>
    </w:pPr>
    <w:rPr>
      <w:rFonts w:ascii="Times New Roman" w:hAnsi="Times New Roman" w:eastAsia="宋体" w:cs="Times New Roman"/>
      <w:b/>
      <w:bCs/>
      <w:kern w:val="2"/>
      <w:sz w:val="24"/>
      <w:szCs w:val="24"/>
      <w:lang w:val="en-US" w:eastAsia="zh-CN" w:bidi="ar-SA"/>
    </w:rPr>
  </w:style>
  <w:style w:type="paragraph" w:customStyle="1" w:styleId="22">
    <w:name w:val="Default1"/>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3">
    <w:name w:val="WPSOffice手动目录 1"/>
    <w:qFormat/>
    <w:uiPriority w:val="99"/>
    <w:rPr>
      <w:rFonts w:ascii="Calibri" w:hAnsi="Calibri" w:eastAsia="宋体" w:cs="Times New Roman"/>
      <w:sz w:val="24"/>
      <w:lang w:val="en-US" w:eastAsia="zh-CN" w:bidi="ar-SA"/>
    </w:rPr>
  </w:style>
  <w:style w:type="paragraph" w:customStyle="1" w:styleId="24">
    <w:name w:val="WPSOffice手动目录 2"/>
    <w:qFormat/>
    <w:uiPriority w:val="99"/>
    <w:pPr>
      <w:ind w:left="200" w:leftChars="200"/>
    </w:pPr>
    <w:rPr>
      <w:rFonts w:ascii="Times New Roman" w:hAnsi="Times New Roman" w:eastAsia="宋体" w:cs="Times New Roman"/>
      <w:lang w:val="en-US" w:eastAsia="zh-CN" w:bidi="ar-SA"/>
    </w:rPr>
  </w:style>
  <w:style w:type="paragraph" w:customStyle="1" w:styleId="25">
    <w:name w:val="普通(网站)1"/>
    <w:basedOn w:val="1"/>
    <w:qFormat/>
    <w:uiPriority w:val="99"/>
    <w:pPr>
      <w:widowControl/>
      <w:spacing w:before="100" w:beforeAutospacing="1" w:after="100" w:afterAutospacing="1" w:line="240" w:lineRule="auto"/>
      <w:ind w:firstLine="0" w:firstLineChars="0"/>
      <w:jc w:val="left"/>
    </w:pPr>
    <w:rPr>
      <w:rFonts w:ascii="宋体" w:hAnsi="宋体" w:cs="宋体"/>
      <w:kern w:val="0"/>
      <w:sz w:val="24"/>
      <w:szCs w:val="24"/>
    </w:rPr>
  </w:style>
  <w:style w:type="paragraph" w:customStyle="1" w:styleId="26">
    <w:name w:val="表中字"/>
    <w:qFormat/>
    <w:uiPriority w:val="99"/>
    <w:pPr>
      <w:adjustRightInd w:val="0"/>
      <w:snapToGrid w:val="0"/>
      <w:jc w:val="center"/>
    </w:pPr>
    <w:rPr>
      <w:rFonts w:ascii="Times New Roman" w:hAnsi="Times New Roman" w:eastAsia="宋体" w:cs="Times New Roman"/>
      <w:kern w:val="2"/>
      <w:sz w:val="21"/>
      <w:szCs w:val="24"/>
      <w:lang w:val="en-US" w:eastAsia="zh-CN" w:bidi="ar-SA"/>
    </w:rPr>
  </w:style>
  <w:style w:type="paragraph" w:customStyle="1" w:styleId="27">
    <w:name w:val="列出段落11"/>
    <w:basedOn w:val="1"/>
    <w:qFormat/>
    <w:uiPriority w:val="99"/>
    <w:pPr>
      <w:spacing w:line="240" w:lineRule="auto"/>
    </w:pPr>
    <w:rPr>
      <w:szCs w:val="21"/>
    </w:rPr>
  </w:style>
  <w:style w:type="paragraph" w:customStyle="1" w:styleId="28">
    <w:name w:val="标题11"/>
    <w:next w:val="1"/>
    <w:qFormat/>
    <w:uiPriority w:val="99"/>
    <w:pPr>
      <w:spacing w:beforeLines="50" w:afterLines="50" w:line="360" w:lineRule="auto"/>
      <w:outlineLvl w:val="0"/>
    </w:pPr>
    <w:rPr>
      <w:rFonts w:ascii="Times New Roman" w:hAnsi="Times New Roman" w:eastAsia="宋体" w:cs="Times New Roman"/>
      <w:b/>
      <w:bCs/>
      <w:kern w:val="2"/>
      <w:sz w:val="32"/>
      <w:szCs w:val="32"/>
      <w:lang w:val="en-US" w:eastAsia="zh-CN" w:bidi="ar-SA"/>
    </w:rPr>
  </w:style>
  <w:style w:type="paragraph" w:customStyle="1" w:styleId="29">
    <w:name w:val="页眉1"/>
    <w:basedOn w:val="1"/>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30">
    <w:name w:val="页脚1"/>
    <w:basedOn w:val="1"/>
    <w:qFormat/>
    <w:uiPriority w:val="99"/>
    <w:pPr>
      <w:tabs>
        <w:tab w:val="center" w:pos="4153"/>
        <w:tab w:val="right" w:pos="8306"/>
      </w:tabs>
      <w:snapToGrid w:val="0"/>
      <w:spacing w:line="240" w:lineRule="atLeast"/>
      <w:jc w:val="left"/>
    </w:pPr>
    <w:rPr>
      <w:sz w:val="18"/>
      <w:szCs w:val="18"/>
    </w:rPr>
  </w:style>
  <w:style w:type="paragraph" w:customStyle="1" w:styleId="31">
    <w:name w:val="表格居中"/>
    <w:basedOn w:val="1"/>
    <w:unhideWhenUsed/>
    <w:qFormat/>
    <w:uiPriority w:val="99"/>
    <w:pPr>
      <w:jc w:val="center"/>
    </w:pPr>
    <w:rPr>
      <w:rFonts w:ascii="宋体" w:hAnsi="宋体"/>
      <w:snapToGrid w:val="0"/>
      <w:spacing w:val="-4"/>
      <w:w w:val="90"/>
      <w:kern w:val="0"/>
      <w:sz w:val="24"/>
      <w:szCs w:val="24"/>
    </w:rPr>
  </w:style>
  <w:style w:type="paragraph" w:customStyle="1" w:styleId="32">
    <w:name w:val="敏敏敏环评正文"/>
    <w:basedOn w:val="1"/>
    <w:qFormat/>
    <w:uiPriority w:val="99"/>
    <w:pPr>
      <w:spacing w:line="360" w:lineRule="auto"/>
    </w:pPr>
    <w:rPr>
      <w:sz w:val="24"/>
    </w:rPr>
  </w:style>
  <w:style w:type="character" w:customStyle="1" w:styleId="33">
    <w:name w:val="批注文字 Char"/>
    <w:basedOn w:val="18"/>
    <w:link w:val="7"/>
    <w:qFormat/>
    <w:uiPriority w:val="99"/>
    <w:rPr>
      <w:rFonts w:ascii="Calibri" w:hAnsi="Calibri"/>
      <w:kern w:val="2"/>
      <w:sz w:val="21"/>
      <w:szCs w:val="22"/>
    </w:rPr>
  </w:style>
  <w:style w:type="character" w:customStyle="1" w:styleId="34">
    <w:name w:val="批注主题 Char"/>
    <w:basedOn w:val="33"/>
    <w:link w:val="15"/>
    <w:qFormat/>
    <w:uiPriority w:val="99"/>
    <w:rPr>
      <w:rFonts w:ascii="Calibri" w:hAnsi="Calibri"/>
      <w:b/>
      <w:bCs/>
      <w:kern w:val="2"/>
      <w:sz w:val="21"/>
      <w:szCs w:val="22"/>
    </w:rPr>
  </w:style>
  <w:style w:type="character" w:customStyle="1" w:styleId="35">
    <w:name w:val="批注框文本 Char"/>
    <w:basedOn w:val="18"/>
    <w:link w:val="9"/>
    <w:qFormat/>
    <w:uiPriority w:val="99"/>
    <w:rPr>
      <w:rFonts w:ascii="Calibri" w:hAnsi="Calibri"/>
      <w:kern w:val="2"/>
      <w:sz w:val="18"/>
      <w:szCs w:val="18"/>
    </w:rPr>
  </w:style>
  <w:style w:type="character" w:customStyle="1" w:styleId="36">
    <w:name w:val="标题 Char"/>
    <w:basedOn w:val="18"/>
    <w:link w:val="14"/>
    <w:qFormat/>
    <w:uiPriority w:val="0"/>
    <w:rPr>
      <w:rFonts w:asciiTheme="majorHAnsi" w:hAnsiTheme="majorHAnsi" w:cstheme="majorBidi"/>
      <w:b/>
      <w:bCs/>
      <w:kern w:val="2"/>
      <w:sz w:val="36"/>
      <w:szCs w:val="32"/>
    </w:rPr>
  </w:style>
  <w:style w:type="paragraph" w:customStyle="1" w:styleId="37">
    <w:name w:val="标题1y"/>
    <w:next w:val="1"/>
    <w:qFormat/>
    <w:uiPriority w:val="0"/>
    <w:pPr>
      <w:spacing w:before="50" w:beforeLines="50" w:after="50" w:afterLines="50" w:line="360" w:lineRule="auto"/>
      <w:outlineLvl w:val="0"/>
    </w:pPr>
    <w:rPr>
      <w:rFonts w:ascii="Times New Roman" w:hAnsi="Times New Roman" w:eastAsia="宋体" w:cs="Times New Roman"/>
      <w:b/>
      <w:kern w:val="2"/>
      <w:sz w:val="32"/>
      <w:szCs w:val="24"/>
      <w:lang w:val="en-US" w:eastAsia="zh-CN" w:bidi="ar-SA"/>
    </w:rPr>
  </w:style>
  <w:style w:type="paragraph" w:customStyle="1" w:styleId="38">
    <w:name w:val="标题2y"/>
    <w:next w:val="1"/>
    <w:qFormat/>
    <w:uiPriority w:val="0"/>
    <w:pPr>
      <w:adjustRightInd w:val="0"/>
      <w:snapToGrid w:val="0"/>
      <w:spacing w:before="50" w:beforeLines="50" w:after="50" w:afterLines="50" w:line="360" w:lineRule="auto"/>
      <w:outlineLvl w:val="1"/>
    </w:pPr>
    <w:rPr>
      <w:rFonts w:ascii="Times New Roman" w:hAnsi="Times New Roman" w:eastAsia="宋体" w:cs="Times New Roman"/>
      <w:b/>
      <w:kern w:val="2"/>
      <w:sz w:val="32"/>
      <w:szCs w:val="24"/>
      <w:lang w:val="en-US" w:eastAsia="zh-CN" w:bidi="ar-SA"/>
    </w:rPr>
  </w:style>
  <w:style w:type="paragraph" w:customStyle="1" w:styleId="39">
    <w:name w:val="标题3y"/>
    <w:next w:val="1"/>
    <w:qFormat/>
    <w:uiPriority w:val="0"/>
    <w:pPr>
      <w:spacing w:before="50" w:beforeLines="50" w:after="50" w:afterLines="50" w:line="360" w:lineRule="auto"/>
      <w:jc w:val="both"/>
      <w:outlineLvl w:val="2"/>
    </w:pPr>
    <w:rPr>
      <w:rFonts w:ascii="Times New Roman" w:hAnsi="Times New Roman" w:eastAsia="宋体" w:cs="Times New Roman"/>
      <w:b/>
      <w:kern w:val="2"/>
      <w:sz w:val="30"/>
      <w:szCs w:val="24"/>
      <w:lang w:val="en-US" w:eastAsia="zh-CN" w:bidi="ar-SA"/>
    </w:rPr>
  </w:style>
  <w:style w:type="paragraph" w:customStyle="1" w:styleId="40">
    <w:name w:val="标题4y"/>
    <w:next w:val="1"/>
    <w:qFormat/>
    <w:uiPriority w:val="0"/>
    <w:pPr>
      <w:spacing w:line="360" w:lineRule="auto"/>
      <w:jc w:val="both"/>
      <w:outlineLvl w:val="3"/>
    </w:pPr>
    <w:rPr>
      <w:rFonts w:ascii="Times New Roman" w:hAnsi="Times New Roman" w:eastAsia="宋体" w:cs="Times New Roman"/>
      <w:b/>
      <w:kern w:val="2"/>
      <w:sz w:val="24"/>
      <w:szCs w:val="24"/>
      <w:lang w:val="en-US" w:eastAsia="zh-CN" w:bidi="ar-SA"/>
    </w:rPr>
  </w:style>
  <w:style w:type="paragraph" w:customStyle="1" w:styleId="41">
    <w:name w:val="表头y"/>
    <w:next w:val="1"/>
    <w:qFormat/>
    <w:uiPriority w:val="0"/>
    <w:pPr>
      <w:spacing w:before="50" w:beforeLines="50" w:after="50" w:afterLines="50"/>
      <w:jc w:val="center"/>
    </w:pPr>
    <w:rPr>
      <w:rFonts w:ascii="Times New Roman" w:hAnsi="Times New Roman" w:eastAsia="宋体" w:cs="Arial"/>
      <w:b/>
      <w:kern w:val="2"/>
      <w:sz w:val="24"/>
      <w:szCs w:val="24"/>
      <w:lang w:val="en-US" w:eastAsia="zh-CN" w:bidi="ar-SA"/>
    </w:rPr>
  </w:style>
  <w:style w:type="paragraph" w:customStyle="1" w:styleId="42">
    <w:name w:val="表文y"/>
    <w:basedOn w:val="1"/>
    <w:link w:val="54"/>
    <w:qFormat/>
    <w:uiPriority w:val="0"/>
    <w:pPr>
      <w:snapToGrid w:val="0"/>
      <w:spacing w:line="240" w:lineRule="auto"/>
      <w:ind w:firstLine="0" w:firstLineChars="0"/>
      <w:jc w:val="center"/>
    </w:pPr>
    <w:rPr>
      <w:rFonts w:ascii="Times New Roman" w:hAnsi="Times New Roman"/>
      <w:kern w:val="18"/>
      <w:szCs w:val="21"/>
    </w:rPr>
  </w:style>
  <w:style w:type="paragraph" w:customStyle="1" w:styleId="43">
    <w:name w:val="结构图文y"/>
    <w:basedOn w:val="1"/>
    <w:link w:val="44"/>
    <w:qFormat/>
    <w:uiPriority w:val="0"/>
    <w:pPr>
      <w:widowControl/>
      <w:tabs>
        <w:tab w:val="left" w:pos="903"/>
      </w:tabs>
      <w:spacing w:before="50" w:after="50" w:line="240" w:lineRule="auto"/>
      <w:ind w:left="903" w:hanging="315" w:firstLineChars="0"/>
      <w:jc w:val="center"/>
      <w:outlineLvl w:val="1"/>
    </w:pPr>
    <w:rPr>
      <w:rFonts w:ascii="黑体" w:hAnsi="Times New Roman" w:eastAsia="黑体"/>
      <w:kern w:val="0"/>
      <w:sz w:val="24"/>
      <w:szCs w:val="20"/>
    </w:rPr>
  </w:style>
  <w:style w:type="character" w:customStyle="1" w:styleId="44">
    <w:name w:val="结构图文y Char"/>
    <w:basedOn w:val="18"/>
    <w:link w:val="43"/>
    <w:qFormat/>
    <w:uiPriority w:val="0"/>
    <w:rPr>
      <w:rFonts w:ascii="黑体" w:eastAsia="黑体"/>
      <w:sz w:val="24"/>
    </w:rPr>
  </w:style>
  <w:style w:type="paragraph" w:customStyle="1" w:styleId="45">
    <w:name w:val="附图y"/>
    <w:basedOn w:val="43"/>
    <w:link w:val="46"/>
    <w:qFormat/>
    <w:uiPriority w:val="0"/>
    <w:pPr>
      <w:spacing w:line="360" w:lineRule="auto"/>
      <w:ind w:left="0" w:firstLine="0"/>
      <w:jc w:val="left"/>
    </w:pPr>
    <w:rPr>
      <w:rFonts w:ascii="Times New Roman"/>
      <w:b/>
      <w:sz w:val="28"/>
    </w:rPr>
  </w:style>
  <w:style w:type="character" w:customStyle="1" w:styleId="46">
    <w:name w:val="附图y Char"/>
    <w:basedOn w:val="44"/>
    <w:link w:val="45"/>
    <w:qFormat/>
    <w:uiPriority w:val="0"/>
    <w:rPr>
      <w:rFonts w:ascii="Times New Roman" w:hAnsi="Times New Roman" w:eastAsia="黑体"/>
      <w:b/>
      <w:sz w:val="28"/>
    </w:rPr>
  </w:style>
  <w:style w:type="paragraph" w:customStyle="1" w:styleId="47">
    <w:name w:val="序号y"/>
    <w:basedOn w:val="1"/>
    <w:link w:val="48"/>
    <w:qFormat/>
    <w:uiPriority w:val="0"/>
    <w:pPr>
      <w:widowControl/>
      <w:tabs>
        <w:tab w:val="left" w:pos="903"/>
      </w:tabs>
      <w:spacing w:before="50" w:after="50" w:line="360" w:lineRule="auto"/>
      <w:ind w:left="908" w:hanging="318" w:firstLineChars="0"/>
      <w:outlineLvl w:val="1"/>
    </w:pPr>
    <w:rPr>
      <w:rFonts w:ascii="黑体" w:hAnsi="Times New Roman"/>
      <w:b/>
      <w:kern w:val="0"/>
      <w:sz w:val="24"/>
      <w:szCs w:val="20"/>
    </w:rPr>
  </w:style>
  <w:style w:type="character" w:customStyle="1" w:styleId="48">
    <w:name w:val="序号y Char"/>
    <w:basedOn w:val="18"/>
    <w:link w:val="47"/>
    <w:qFormat/>
    <w:uiPriority w:val="0"/>
    <w:rPr>
      <w:rFonts w:ascii="黑体"/>
      <w:b/>
      <w:sz w:val="24"/>
    </w:rPr>
  </w:style>
  <w:style w:type="paragraph" w:customStyle="1" w:styleId="49">
    <w:name w:val="正本文字y"/>
    <w:basedOn w:val="1"/>
    <w:qFormat/>
    <w:uiPriority w:val="0"/>
    <w:pPr>
      <w:adjustRightInd w:val="0"/>
      <w:snapToGrid w:val="0"/>
      <w:spacing w:line="360" w:lineRule="auto"/>
    </w:pPr>
    <w:rPr>
      <w:rFonts w:ascii="Times New Roman" w:hAnsi="Times New Roman" w:cs="Times New Roman"/>
      <w:kern w:val="18"/>
      <w:sz w:val="24"/>
      <w:szCs w:val="24"/>
    </w:rPr>
  </w:style>
  <w:style w:type="paragraph" w:customStyle="1" w:styleId="50">
    <w:name w:val="TOC Heading"/>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Cs w:val="0"/>
      <w:color w:val="2E75B6" w:themeColor="accent1" w:themeShade="BF"/>
      <w:kern w:val="0"/>
      <w:sz w:val="32"/>
      <w:szCs w:val="32"/>
    </w:rPr>
  </w:style>
  <w:style w:type="character" w:customStyle="1" w:styleId="51">
    <w:name w:val="正文文本 Char"/>
    <w:basedOn w:val="18"/>
    <w:link w:val="8"/>
    <w:qFormat/>
    <w:uiPriority w:val="99"/>
    <w:rPr>
      <w:rFonts w:ascii="Calibri" w:hAnsi="Calibri" w:cs="Calibri"/>
      <w:kern w:val="2"/>
      <w:sz w:val="21"/>
      <w:szCs w:val="21"/>
    </w:rPr>
  </w:style>
  <w:style w:type="character" w:customStyle="1" w:styleId="52">
    <w:name w:val="页眉 Char"/>
    <w:basedOn w:val="18"/>
    <w:link w:val="11"/>
    <w:qFormat/>
    <w:uiPriority w:val="99"/>
    <w:rPr>
      <w:rFonts w:ascii="Calibri" w:hAnsi="Calibri" w:cs="Calibri"/>
      <w:kern w:val="2"/>
      <w:sz w:val="18"/>
      <w:szCs w:val="18"/>
    </w:rPr>
  </w:style>
  <w:style w:type="character" w:customStyle="1" w:styleId="53">
    <w:name w:val="页脚 Char"/>
    <w:basedOn w:val="18"/>
    <w:link w:val="10"/>
    <w:qFormat/>
    <w:uiPriority w:val="99"/>
    <w:rPr>
      <w:rFonts w:ascii="Calibri" w:hAnsi="Calibri" w:cs="Calibri"/>
      <w:kern w:val="2"/>
      <w:sz w:val="18"/>
      <w:szCs w:val="18"/>
    </w:rPr>
  </w:style>
  <w:style w:type="character" w:customStyle="1" w:styleId="54">
    <w:name w:val="表文y Char"/>
    <w:link w:val="42"/>
    <w:qFormat/>
    <w:uiPriority w:val="0"/>
    <w:rPr>
      <w:rFonts w:ascii="Times New Roman" w:hAnsi="Times New Roman"/>
      <w:kern w:val="18"/>
      <w:szCs w:val="21"/>
    </w:rPr>
  </w:style>
  <w:style w:type="paragraph" w:customStyle="1" w:styleId="55">
    <w:name w:val="附图1"/>
    <w:basedOn w:val="1"/>
    <w:qFormat/>
    <w:uiPriority w:val="0"/>
    <w:pPr>
      <w:ind w:firstLine="0" w:firstLineChars="0"/>
    </w:pPr>
    <w:rPr>
      <w:b/>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A6DDC-7CF0-4191-910C-686C0473541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1117</Words>
  <Characters>6371</Characters>
  <Lines>53</Lines>
  <Paragraphs>14</Paragraphs>
  <TotalTime>3</TotalTime>
  <ScaleCrop>false</ScaleCrop>
  <LinksUpToDate>false</LinksUpToDate>
  <CharactersWithSpaces>7474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2019-06-10T08:34:00Z</dcterms:created>
  <dc:creator>动如脱兔</dc:creator>
  <cp:lastModifiedBy>权</cp:lastModifiedBy>
  <dcterms:modified xsi:type="dcterms:W3CDTF">2020-04-26T11:20:12Z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